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4AE0" w14:textId="170ABE1C" w:rsidR="004C6357" w:rsidRPr="00D77E2E" w:rsidRDefault="00B60146" w:rsidP="00601A4E">
      <w:pPr>
        <w:jc w:val="center"/>
        <w:rPr>
          <w:rFonts w:cs="Times New Roman"/>
          <w:b/>
          <w:sz w:val="22"/>
          <w:szCs w:val="22"/>
          <w:u w:val="single"/>
        </w:rPr>
      </w:pPr>
      <w:r>
        <w:rPr>
          <w:rFonts w:cs="Times New Roman"/>
          <w:b/>
          <w:sz w:val="22"/>
          <w:szCs w:val="22"/>
          <w:u w:val="single"/>
        </w:rPr>
        <w:t>NDS Wealth Advisors</w:t>
      </w:r>
      <w:r w:rsidR="00975000" w:rsidRPr="00D77E2E">
        <w:rPr>
          <w:rFonts w:cs="Times New Roman"/>
          <w:b/>
          <w:sz w:val="22"/>
          <w:szCs w:val="22"/>
          <w:u w:val="single"/>
        </w:rPr>
        <w:t>– Form CRS</w:t>
      </w:r>
    </w:p>
    <w:p w14:paraId="20105085" w14:textId="77777777" w:rsidR="00EA7854" w:rsidRPr="00D77E2E" w:rsidRDefault="00EA7854" w:rsidP="00B644B1">
      <w:pPr>
        <w:pStyle w:val="Heading1"/>
        <w:spacing w:after="0"/>
        <w:jc w:val="both"/>
        <w:rPr>
          <w:sz w:val="22"/>
          <w:szCs w:val="22"/>
        </w:rPr>
      </w:pPr>
      <w:r w:rsidRPr="00D77E2E">
        <w:rPr>
          <w:sz w:val="22"/>
          <w:szCs w:val="22"/>
        </w:rPr>
        <w:t xml:space="preserve">Item 1 – Introduction </w:t>
      </w:r>
    </w:p>
    <w:p w14:paraId="4B3FA649" w14:textId="33714568" w:rsidR="00AC0B96" w:rsidRPr="00D77E2E" w:rsidRDefault="00B60146" w:rsidP="00B644B1">
      <w:pPr>
        <w:jc w:val="both"/>
        <w:rPr>
          <w:rFonts w:cs="Times New Roman"/>
          <w:sz w:val="22"/>
          <w:szCs w:val="22"/>
        </w:rPr>
      </w:pPr>
      <w:r>
        <w:rPr>
          <w:rFonts w:cs="Times New Roman"/>
          <w:sz w:val="22"/>
          <w:szCs w:val="22"/>
        </w:rPr>
        <w:t>NDS Wealth Advisors</w:t>
      </w:r>
      <w:r w:rsidR="005274F1" w:rsidRPr="00D77E2E">
        <w:rPr>
          <w:rFonts w:cs="Times New Roman"/>
          <w:sz w:val="22"/>
          <w:szCs w:val="22"/>
        </w:rPr>
        <w:t>.</w:t>
      </w:r>
      <w:r w:rsidR="0025461B" w:rsidRPr="00D77E2E">
        <w:rPr>
          <w:rFonts w:cs="Times New Roman"/>
          <w:sz w:val="22"/>
          <w:szCs w:val="22"/>
        </w:rPr>
        <w:t xml:space="preserve"> (“we” or “us”) is registered with the Securities Exchange Commission (“SEC”) as an investment adviser. Our services and compensation structure differ from a registered </w:t>
      </w:r>
      <w:r w:rsidR="00BD4758">
        <w:rPr>
          <w:rFonts w:cs="Times New Roman"/>
          <w:sz w:val="22"/>
          <w:szCs w:val="22"/>
        </w:rPr>
        <w:t>b</w:t>
      </w:r>
      <w:r w:rsidR="00554932" w:rsidRPr="00D77E2E">
        <w:rPr>
          <w:rFonts w:cs="Times New Roman"/>
          <w:sz w:val="22"/>
          <w:szCs w:val="22"/>
        </w:rPr>
        <w:t>roker</w:t>
      </w:r>
      <w:r w:rsidR="00BD4758">
        <w:rPr>
          <w:rFonts w:cs="Times New Roman"/>
          <w:sz w:val="22"/>
          <w:szCs w:val="22"/>
        </w:rPr>
        <w:t>-d</w:t>
      </w:r>
      <w:r w:rsidR="00554932" w:rsidRPr="00D77E2E">
        <w:rPr>
          <w:rFonts w:cs="Times New Roman"/>
          <w:sz w:val="22"/>
          <w:szCs w:val="22"/>
        </w:rPr>
        <w:t>ealer</w:t>
      </w:r>
      <w:r w:rsidR="0025461B" w:rsidRPr="00D77E2E">
        <w:rPr>
          <w:rFonts w:cs="Times New Roman"/>
          <w:sz w:val="22"/>
          <w:szCs w:val="22"/>
        </w:rPr>
        <w:t xml:space="preserve">, and it is important for you to understand the differences between those structures. Free and simple tools are available to research firms and financial professionals at </w:t>
      </w:r>
      <w:hyperlink r:id="rId7" w:history="1">
        <w:r w:rsidR="0025461B" w:rsidRPr="00D77E2E">
          <w:rPr>
            <w:rStyle w:val="Hyperlink"/>
            <w:sz w:val="22"/>
            <w:szCs w:val="22"/>
          </w:rPr>
          <w:t>www.investor.gov/CRS</w:t>
        </w:r>
      </w:hyperlink>
      <w:r w:rsidR="0025461B" w:rsidRPr="00D77E2E">
        <w:rPr>
          <w:rFonts w:cs="Times New Roman"/>
          <w:sz w:val="22"/>
          <w:szCs w:val="22"/>
        </w:rPr>
        <w:t>. The site also provides educational materials about broker-dealers, investment advisers and investing. The italicized sentences appearing in text boxes below are intended to be “conversation starters” for you to have with us, as required by the instructions to Form CRS.</w:t>
      </w:r>
    </w:p>
    <w:p w14:paraId="5D68CE7D" w14:textId="77777777" w:rsidR="004C6357" w:rsidRPr="00D77E2E" w:rsidRDefault="004C6357" w:rsidP="00B644B1">
      <w:pPr>
        <w:jc w:val="both"/>
        <w:rPr>
          <w:rFonts w:cs="Times New Roman"/>
          <w:sz w:val="22"/>
          <w:szCs w:val="22"/>
        </w:rPr>
      </w:pPr>
    </w:p>
    <w:p w14:paraId="6377259F" w14:textId="0E128875" w:rsidR="00EA7854" w:rsidRPr="00D77E2E" w:rsidRDefault="00EA7854" w:rsidP="00B644B1">
      <w:pPr>
        <w:pStyle w:val="Heading1"/>
        <w:spacing w:after="0"/>
        <w:jc w:val="both"/>
        <w:rPr>
          <w:sz w:val="22"/>
          <w:szCs w:val="22"/>
        </w:rPr>
      </w:pPr>
      <w:r w:rsidRPr="00D77E2E">
        <w:rPr>
          <w:sz w:val="22"/>
          <w:szCs w:val="22"/>
        </w:rPr>
        <w:t>Item 2 – Relationship</w:t>
      </w:r>
      <w:r w:rsidR="00001BF8" w:rsidRPr="00D77E2E">
        <w:rPr>
          <w:sz w:val="22"/>
          <w:szCs w:val="22"/>
        </w:rPr>
        <w:t>s</w:t>
      </w:r>
      <w:r w:rsidRPr="00D77E2E">
        <w:rPr>
          <w:sz w:val="22"/>
          <w:szCs w:val="22"/>
        </w:rPr>
        <w:t xml:space="preserve"> and Services</w:t>
      </w:r>
    </w:p>
    <w:p w14:paraId="63DB0E04" w14:textId="4745FFE7" w:rsidR="00AC0B96" w:rsidRPr="00D77E2E" w:rsidRDefault="00AC0B96" w:rsidP="00B644B1">
      <w:pPr>
        <w:pStyle w:val="Heading1"/>
        <w:spacing w:after="0"/>
        <w:jc w:val="both"/>
        <w:rPr>
          <w:sz w:val="22"/>
          <w:szCs w:val="22"/>
          <w:u w:val="none"/>
        </w:rPr>
      </w:pPr>
      <w:r w:rsidRPr="00D77E2E">
        <w:rPr>
          <w:sz w:val="22"/>
          <w:szCs w:val="22"/>
          <w:u w:val="none"/>
        </w:rPr>
        <w:t>What investment services and advice can you provide me?</w:t>
      </w:r>
    </w:p>
    <w:p w14:paraId="3250CD19" w14:textId="5E9F8C40" w:rsidR="00CD5E63" w:rsidRPr="00D77E2E" w:rsidRDefault="00D310A3" w:rsidP="00736ED3">
      <w:pPr>
        <w:jc w:val="both"/>
        <w:rPr>
          <w:sz w:val="22"/>
          <w:szCs w:val="22"/>
        </w:rPr>
      </w:pPr>
      <w:r w:rsidRPr="00D77E2E">
        <w:rPr>
          <w:sz w:val="22"/>
          <w:szCs w:val="22"/>
        </w:rPr>
        <w:t>As fiduciaries, w</w:t>
      </w:r>
      <w:r w:rsidR="00AE6494" w:rsidRPr="00D77E2E">
        <w:rPr>
          <w:sz w:val="22"/>
          <w:szCs w:val="22"/>
        </w:rPr>
        <w:t xml:space="preserve">e offer to provide </w:t>
      </w:r>
      <w:r w:rsidRPr="00D77E2E">
        <w:rPr>
          <w:sz w:val="22"/>
          <w:szCs w:val="22"/>
        </w:rPr>
        <w:t xml:space="preserve">discretionary </w:t>
      </w:r>
      <w:r w:rsidR="00AE6494" w:rsidRPr="00D77E2E">
        <w:rPr>
          <w:sz w:val="22"/>
          <w:szCs w:val="22"/>
        </w:rPr>
        <w:t xml:space="preserve">investment </w:t>
      </w:r>
      <w:r w:rsidR="005274F1" w:rsidRPr="00D77E2E">
        <w:rPr>
          <w:sz w:val="22"/>
          <w:szCs w:val="22"/>
        </w:rPr>
        <w:t xml:space="preserve">advisory, </w:t>
      </w:r>
      <w:r w:rsidR="00AE6494" w:rsidRPr="00D77E2E">
        <w:rPr>
          <w:sz w:val="22"/>
          <w:szCs w:val="22"/>
        </w:rPr>
        <w:t xml:space="preserve">financial planning, and related consulting services to individuals and their </w:t>
      </w:r>
      <w:r w:rsidRPr="00D77E2E">
        <w:rPr>
          <w:sz w:val="22"/>
          <w:szCs w:val="22"/>
        </w:rPr>
        <w:t xml:space="preserve">trusts and estates </w:t>
      </w:r>
      <w:r w:rsidR="005274F1" w:rsidRPr="00D77E2E">
        <w:rPr>
          <w:rFonts w:cs="Times New Roman"/>
          <w:sz w:val="21"/>
          <w:szCs w:val="21"/>
        </w:rPr>
        <w:t>(</w:t>
      </w:r>
      <w:r w:rsidR="00784040" w:rsidRPr="00D77E2E">
        <w:rPr>
          <w:rFonts w:cs="Times New Roman"/>
          <w:sz w:val="21"/>
          <w:szCs w:val="21"/>
        </w:rPr>
        <w:t>“you,” or “clients”)</w:t>
      </w:r>
      <w:r w:rsidRPr="00D77E2E">
        <w:rPr>
          <w:sz w:val="22"/>
          <w:szCs w:val="22"/>
        </w:rPr>
        <w:t xml:space="preserve">. </w:t>
      </w:r>
      <w:r w:rsidR="005274F1" w:rsidRPr="00D77E2E">
        <w:rPr>
          <w:rFonts w:cs="Times New Roman"/>
          <w:sz w:val="22"/>
          <w:szCs w:val="22"/>
        </w:rPr>
        <w:t xml:space="preserve">We manage portfolios based on each client’s unique investment objectives, risk tolerance, investment time horizon, withdrawal requirements, and other special circumstances. We monitor portfolios periodically and make changes to them as we determine necessary. </w:t>
      </w:r>
      <w:r w:rsidRPr="00D77E2E">
        <w:rPr>
          <w:rFonts w:cs="Times New Roman"/>
          <w:sz w:val="22"/>
          <w:szCs w:val="22"/>
        </w:rPr>
        <w:t>If we manage your portfolio on a discretionary basis, we have the authority to buy and sell investments in your accounts without speaking to you before doing so. However, you can place reasonable restrictions on the securities that we buy by notifying us</w:t>
      </w:r>
      <w:r w:rsidR="005274F1" w:rsidRPr="00D77E2E">
        <w:rPr>
          <w:rFonts w:cs="Times New Roman"/>
          <w:sz w:val="22"/>
          <w:szCs w:val="22"/>
        </w:rPr>
        <w:t xml:space="preserve"> ahead of time</w:t>
      </w:r>
      <w:r w:rsidRPr="00D77E2E">
        <w:rPr>
          <w:rFonts w:cs="Times New Roman"/>
          <w:sz w:val="22"/>
          <w:szCs w:val="22"/>
        </w:rPr>
        <w:t xml:space="preserve">, in writing. If we manage your portfolio on a non-discretionary basis, you make the ultimate decision regarding the purchase or sale of investments, and we cannot execute any account transactions without obtaining your prior consent. Therefore, if we would like to execute a transaction for your non-discretionary account and you are not available to provide consent, we would not be able to execute that transaction, which could place your portfolio at a disadvantage. </w:t>
      </w:r>
      <w:r w:rsidRPr="00D77E2E">
        <w:rPr>
          <w:sz w:val="22"/>
          <w:szCs w:val="22"/>
        </w:rPr>
        <w:t xml:space="preserve">We do not </w:t>
      </w:r>
      <w:r w:rsidR="00B96074" w:rsidRPr="00D77E2E">
        <w:rPr>
          <w:sz w:val="22"/>
          <w:szCs w:val="22"/>
        </w:rPr>
        <w:t xml:space="preserve">have to </w:t>
      </w:r>
      <w:r w:rsidRPr="00D77E2E">
        <w:rPr>
          <w:sz w:val="22"/>
          <w:szCs w:val="22"/>
        </w:rPr>
        <w:t xml:space="preserve">limit the type of securities we trade for </w:t>
      </w:r>
      <w:r w:rsidR="00784040" w:rsidRPr="00D77E2E">
        <w:rPr>
          <w:sz w:val="22"/>
          <w:szCs w:val="22"/>
        </w:rPr>
        <w:t xml:space="preserve">clients </w:t>
      </w:r>
      <w:r w:rsidRPr="00D77E2E">
        <w:rPr>
          <w:sz w:val="22"/>
          <w:szCs w:val="22"/>
        </w:rPr>
        <w:t xml:space="preserve">to proprietary products or a limited group or type of investment, but we generally construct and manage portfolios consisting of </w:t>
      </w:r>
      <w:r w:rsidR="00A21C43" w:rsidRPr="00D77E2E">
        <w:rPr>
          <w:sz w:val="22"/>
          <w:szCs w:val="22"/>
        </w:rPr>
        <w:t>various individual equity and fixed income securities, mutual funds</w:t>
      </w:r>
      <w:r w:rsidR="000A5957" w:rsidRPr="00D77E2E">
        <w:rPr>
          <w:sz w:val="22"/>
          <w:szCs w:val="22"/>
        </w:rPr>
        <w:t>,</w:t>
      </w:r>
      <w:r w:rsidR="00A21C43" w:rsidRPr="00D77E2E">
        <w:rPr>
          <w:sz w:val="22"/>
          <w:szCs w:val="22"/>
        </w:rPr>
        <w:t xml:space="preserve"> and/or exchange traded funds (“ETFs”)</w:t>
      </w:r>
      <w:r w:rsidRPr="00D77E2E">
        <w:rPr>
          <w:sz w:val="22"/>
          <w:szCs w:val="22"/>
        </w:rPr>
        <w:t xml:space="preserve">. For this service, we generally </w:t>
      </w:r>
      <w:r w:rsidR="00A21C43" w:rsidRPr="00D77E2E">
        <w:rPr>
          <w:sz w:val="22"/>
          <w:szCs w:val="22"/>
        </w:rPr>
        <w:t xml:space="preserve">seek to work with clients having at least </w:t>
      </w:r>
      <w:r w:rsidRPr="00D77E2E">
        <w:rPr>
          <w:sz w:val="22"/>
          <w:szCs w:val="22"/>
        </w:rPr>
        <w:t>$500,000</w:t>
      </w:r>
      <w:r w:rsidR="00A21C43" w:rsidRPr="00D77E2E">
        <w:rPr>
          <w:sz w:val="22"/>
          <w:szCs w:val="22"/>
        </w:rPr>
        <w:t xml:space="preserve"> designated for management</w:t>
      </w:r>
      <w:r w:rsidRPr="00D77E2E">
        <w:rPr>
          <w:sz w:val="22"/>
          <w:szCs w:val="22"/>
        </w:rPr>
        <w:t xml:space="preserve">, which we can agree to modify in certain circumstances. Upon request, we may also provide financial planning and consulting services </w:t>
      </w:r>
      <w:r w:rsidR="00A21C43" w:rsidRPr="00D77E2E">
        <w:rPr>
          <w:sz w:val="22"/>
          <w:szCs w:val="22"/>
        </w:rPr>
        <w:t xml:space="preserve">as part of our investment advisory services without additional cost, or </w:t>
      </w:r>
      <w:r w:rsidRPr="00D77E2E">
        <w:rPr>
          <w:sz w:val="22"/>
          <w:szCs w:val="22"/>
        </w:rPr>
        <w:t xml:space="preserve">on a stand-alone, separate fee basis. When we provide those services, we rely upon the information </w:t>
      </w:r>
      <w:r w:rsidR="00A21C43" w:rsidRPr="00D77E2E">
        <w:rPr>
          <w:sz w:val="22"/>
          <w:szCs w:val="22"/>
        </w:rPr>
        <w:t xml:space="preserve">clients provide and </w:t>
      </w:r>
      <w:r w:rsidRPr="00D77E2E">
        <w:rPr>
          <w:sz w:val="22"/>
          <w:szCs w:val="22"/>
        </w:rPr>
        <w:t xml:space="preserve">do not verify or monitor </w:t>
      </w:r>
      <w:r w:rsidR="00A21C43" w:rsidRPr="00D77E2E">
        <w:rPr>
          <w:sz w:val="22"/>
          <w:szCs w:val="22"/>
        </w:rPr>
        <w:t>it</w:t>
      </w:r>
      <w:r w:rsidRPr="00D77E2E">
        <w:rPr>
          <w:sz w:val="22"/>
          <w:szCs w:val="22"/>
        </w:rPr>
        <w:t xml:space="preserve">. Our financial planning and consulting services are completed upon the communication of our recommendations </w:t>
      </w:r>
      <w:r w:rsidR="00A21C43" w:rsidRPr="00D77E2E">
        <w:rPr>
          <w:sz w:val="22"/>
          <w:szCs w:val="22"/>
        </w:rPr>
        <w:t xml:space="preserve">or delivery of a written financial plan </w:t>
      </w:r>
      <w:r w:rsidRPr="00D77E2E">
        <w:rPr>
          <w:sz w:val="22"/>
          <w:szCs w:val="22"/>
        </w:rPr>
        <w:t xml:space="preserve">to the </w:t>
      </w:r>
      <w:r w:rsidR="00784040" w:rsidRPr="00D77E2E">
        <w:rPr>
          <w:sz w:val="22"/>
          <w:szCs w:val="22"/>
        </w:rPr>
        <w:t>client</w:t>
      </w:r>
      <w:r w:rsidRPr="00D77E2E">
        <w:rPr>
          <w:sz w:val="22"/>
          <w:szCs w:val="22"/>
        </w:rPr>
        <w:t xml:space="preserve">. </w:t>
      </w:r>
      <w:r w:rsidRPr="00D77E2E">
        <w:rPr>
          <w:sz w:val="22"/>
          <w:szCs w:val="22"/>
          <w:u w:val="single"/>
        </w:rPr>
        <w:t>For more detailed information</w:t>
      </w:r>
      <w:r w:rsidRPr="00D77E2E">
        <w:rPr>
          <w:sz w:val="22"/>
          <w:szCs w:val="22"/>
        </w:rPr>
        <w:t xml:space="preserve"> about our </w:t>
      </w:r>
      <w:r w:rsidR="00D24187" w:rsidRPr="00D77E2E">
        <w:rPr>
          <w:sz w:val="22"/>
          <w:szCs w:val="22"/>
        </w:rPr>
        <w:t>A</w:t>
      </w:r>
      <w:r w:rsidRPr="00D77E2E">
        <w:rPr>
          <w:sz w:val="22"/>
          <w:szCs w:val="22"/>
        </w:rPr>
        <w:t xml:space="preserve">dvisory </w:t>
      </w:r>
      <w:r w:rsidR="00D24187" w:rsidRPr="00D77E2E">
        <w:rPr>
          <w:sz w:val="22"/>
          <w:szCs w:val="22"/>
        </w:rPr>
        <w:t>B</w:t>
      </w:r>
      <w:r w:rsidRPr="00D77E2E">
        <w:rPr>
          <w:sz w:val="22"/>
          <w:szCs w:val="22"/>
        </w:rPr>
        <w:t xml:space="preserve">usiness and the </w:t>
      </w:r>
      <w:r w:rsidR="00D24187" w:rsidRPr="00D77E2E">
        <w:rPr>
          <w:sz w:val="22"/>
          <w:szCs w:val="22"/>
        </w:rPr>
        <w:t>T</w:t>
      </w:r>
      <w:r w:rsidRPr="00D77E2E">
        <w:rPr>
          <w:sz w:val="22"/>
          <w:szCs w:val="22"/>
        </w:rPr>
        <w:t xml:space="preserve">ypes of </w:t>
      </w:r>
      <w:r w:rsidR="00D24187" w:rsidRPr="00D77E2E">
        <w:rPr>
          <w:sz w:val="22"/>
          <w:szCs w:val="22"/>
        </w:rPr>
        <w:t>C</w:t>
      </w:r>
      <w:r w:rsidRPr="00D77E2E">
        <w:rPr>
          <w:sz w:val="22"/>
          <w:szCs w:val="22"/>
        </w:rPr>
        <w:t xml:space="preserve">lients we generally service, please see Items 4 and 7, respectively in our </w:t>
      </w:r>
      <w:hyperlink r:id="rId8" w:history="1">
        <w:r w:rsidRPr="00D77E2E">
          <w:rPr>
            <w:rStyle w:val="Hyperlink"/>
            <w:rFonts w:cs="Garamond"/>
            <w:sz w:val="22"/>
            <w:szCs w:val="22"/>
          </w:rPr>
          <w:t>Form ADV Part 2A</w:t>
        </w:r>
      </w:hyperlink>
      <w:r w:rsidRPr="00D77E2E">
        <w:rPr>
          <w:sz w:val="22"/>
          <w:szCs w:val="22"/>
        </w:rPr>
        <w:t>.</w:t>
      </w:r>
    </w:p>
    <w:p w14:paraId="2388009D" w14:textId="77777777" w:rsidR="00736ED3" w:rsidRPr="00D77E2E" w:rsidRDefault="00736ED3" w:rsidP="0025461B">
      <w:pPr>
        <w:widowControl/>
        <w:autoSpaceDE w:val="0"/>
        <w:autoSpaceDN w:val="0"/>
        <w:adjustRightInd w:val="0"/>
        <w:jc w:val="both"/>
        <w:rPr>
          <w:rFonts w:cs="Times New Roman"/>
          <w:i/>
          <w:sz w:val="22"/>
          <w:szCs w:val="22"/>
        </w:rPr>
      </w:pPr>
    </w:p>
    <w:p w14:paraId="4CE0A530" w14:textId="7DD9B1D4" w:rsidR="007539D8" w:rsidRPr="00D77E2E" w:rsidRDefault="0025461B" w:rsidP="0025461B">
      <w:pPr>
        <w:widowControl/>
        <w:autoSpaceDE w:val="0"/>
        <w:autoSpaceDN w:val="0"/>
        <w:adjustRightInd w:val="0"/>
        <w:jc w:val="both"/>
        <w:rPr>
          <w:rFonts w:cs="Times New Roman"/>
          <w:sz w:val="22"/>
          <w:szCs w:val="22"/>
        </w:rPr>
      </w:pPr>
      <w:r w:rsidRPr="00D77E2E">
        <w:rPr>
          <w:rFonts w:cs="Times New Roman"/>
          <w:i/>
          <w:sz w:val="22"/>
          <w:szCs w:val="22"/>
        </w:rPr>
        <w:t>Conversation Starters:</w:t>
      </w:r>
    </w:p>
    <w:tbl>
      <w:tblPr>
        <w:tblStyle w:val="TableGrid"/>
        <w:tblW w:w="0" w:type="auto"/>
        <w:tblLook w:val="04A0" w:firstRow="1" w:lastRow="0" w:firstColumn="1" w:lastColumn="0" w:noHBand="0" w:noVBand="1"/>
      </w:tblPr>
      <w:tblGrid>
        <w:gridCol w:w="10790"/>
      </w:tblGrid>
      <w:tr w:rsidR="002B28F8" w:rsidRPr="00D77E2E" w14:paraId="1AFA5991" w14:textId="77777777" w:rsidTr="002B28F8">
        <w:tc>
          <w:tcPr>
            <w:tcW w:w="10790" w:type="dxa"/>
          </w:tcPr>
          <w:p w14:paraId="0E9F93EB" w14:textId="77777777" w:rsidR="002B28F8" w:rsidRPr="00D77E2E" w:rsidRDefault="002B28F8" w:rsidP="00B644B1">
            <w:pPr>
              <w:jc w:val="center"/>
              <w:rPr>
                <w:rFonts w:cs="Times New Roman"/>
                <w:i/>
                <w:sz w:val="22"/>
                <w:szCs w:val="22"/>
              </w:rPr>
            </w:pPr>
            <w:r w:rsidRPr="00D77E2E">
              <w:rPr>
                <w:rFonts w:cs="Times New Roman"/>
                <w:i/>
                <w:sz w:val="22"/>
                <w:szCs w:val="22"/>
              </w:rPr>
              <w:t>Given my financial situation, should I choose an investment advisory service? Why or why not?</w:t>
            </w:r>
          </w:p>
        </w:tc>
      </w:tr>
      <w:tr w:rsidR="002B28F8" w:rsidRPr="00D77E2E" w14:paraId="7F079FFD" w14:textId="77777777" w:rsidTr="002B28F8">
        <w:tc>
          <w:tcPr>
            <w:tcW w:w="10790" w:type="dxa"/>
          </w:tcPr>
          <w:p w14:paraId="114AD630" w14:textId="77777777" w:rsidR="002B28F8" w:rsidRPr="00D77E2E" w:rsidRDefault="002B28F8" w:rsidP="00B644B1">
            <w:pPr>
              <w:jc w:val="center"/>
              <w:rPr>
                <w:rFonts w:cs="Times New Roman"/>
                <w:i/>
                <w:sz w:val="22"/>
                <w:szCs w:val="22"/>
              </w:rPr>
            </w:pPr>
            <w:r w:rsidRPr="00D77E2E">
              <w:rPr>
                <w:rFonts w:cs="Times New Roman"/>
                <w:i/>
                <w:sz w:val="22"/>
                <w:szCs w:val="22"/>
              </w:rPr>
              <w:t>How will you choose investments to recommend to me?</w:t>
            </w:r>
          </w:p>
        </w:tc>
      </w:tr>
      <w:tr w:rsidR="002B28F8" w:rsidRPr="00D77E2E" w14:paraId="07F616F1" w14:textId="77777777" w:rsidTr="002B28F8">
        <w:tc>
          <w:tcPr>
            <w:tcW w:w="10790" w:type="dxa"/>
          </w:tcPr>
          <w:p w14:paraId="2680C336" w14:textId="77777777" w:rsidR="00905C99" w:rsidRPr="00D77E2E" w:rsidRDefault="002B28F8" w:rsidP="00B644B1">
            <w:pPr>
              <w:jc w:val="center"/>
              <w:rPr>
                <w:rFonts w:cs="Times New Roman"/>
                <w:i/>
                <w:sz w:val="22"/>
                <w:szCs w:val="22"/>
              </w:rPr>
            </w:pPr>
            <w:r w:rsidRPr="00D77E2E">
              <w:rPr>
                <w:rFonts w:cs="Times New Roman"/>
                <w:i/>
                <w:sz w:val="22"/>
                <w:szCs w:val="22"/>
              </w:rPr>
              <w:t>What is your relevant experience, including your licenses, education and other qualifications?</w:t>
            </w:r>
          </w:p>
          <w:p w14:paraId="6291A1B9" w14:textId="52936493" w:rsidR="002B28F8" w:rsidRPr="00D77E2E" w:rsidRDefault="002B28F8" w:rsidP="00B644B1">
            <w:pPr>
              <w:jc w:val="center"/>
              <w:rPr>
                <w:rFonts w:cs="Times New Roman"/>
                <w:sz w:val="22"/>
                <w:szCs w:val="22"/>
              </w:rPr>
            </w:pPr>
            <w:r w:rsidRPr="00D77E2E">
              <w:rPr>
                <w:rFonts w:cs="Times New Roman"/>
                <w:i/>
                <w:sz w:val="22"/>
                <w:szCs w:val="22"/>
              </w:rPr>
              <w:t>What do these qualifications mean?</w:t>
            </w:r>
          </w:p>
        </w:tc>
      </w:tr>
    </w:tbl>
    <w:p w14:paraId="0B6FCED2" w14:textId="77777777" w:rsidR="00601A4E" w:rsidRPr="00D77E2E" w:rsidRDefault="00601A4E" w:rsidP="00601A4E">
      <w:pPr>
        <w:rPr>
          <w:rFonts w:cs="Times New Roman"/>
          <w:sz w:val="22"/>
          <w:szCs w:val="22"/>
        </w:rPr>
      </w:pPr>
    </w:p>
    <w:p w14:paraId="7DED0102" w14:textId="4A467127" w:rsidR="00C179E3" w:rsidRPr="00D77E2E" w:rsidRDefault="00C179E3" w:rsidP="0016297A">
      <w:pPr>
        <w:pStyle w:val="Heading1"/>
        <w:numPr>
          <w:ilvl w:val="0"/>
          <w:numId w:val="0"/>
        </w:numPr>
        <w:spacing w:after="0"/>
        <w:jc w:val="both"/>
        <w:rPr>
          <w:sz w:val="22"/>
          <w:szCs w:val="22"/>
        </w:rPr>
      </w:pPr>
      <w:r w:rsidRPr="00D77E2E">
        <w:rPr>
          <w:sz w:val="22"/>
          <w:szCs w:val="22"/>
        </w:rPr>
        <w:t>Item 3 – Fees, Costs, Conflicts, and Standard of Conduct</w:t>
      </w:r>
    </w:p>
    <w:p w14:paraId="1622103D" w14:textId="0EF23BCE" w:rsidR="00AC0B96" w:rsidRPr="00D77E2E" w:rsidRDefault="00975000" w:rsidP="00B644B1">
      <w:pPr>
        <w:pStyle w:val="Heading1"/>
        <w:spacing w:after="0"/>
        <w:jc w:val="both"/>
        <w:rPr>
          <w:sz w:val="22"/>
          <w:szCs w:val="22"/>
          <w:u w:val="none"/>
        </w:rPr>
      </w:pPr>
      <w:r w:rsidRPr="00D77E2E">
        <w:rPr>
          <w:sz w:val="22"/>
          <w:szCs w:val="22"/>
          <w:u w:val="none"/>
        </w:rPr>
        <w:t>What fees will I pay?</w:t>
      </w:r>
    </w:p>
    <w:p w14:paraId="2F4D2459" w14:textId="67B379F8" w:rsidR="000A5957" w:rsidRPr="00D77E2E" w:rsidRDefault="00B12953" w:rsidP="0025461B">
      <w:pPr>
        <w:jc w:val="both"/>
        <w:rPr>
          <w:sz w:val="22"/>
          <w:szCs w:val="22"/>
        </w:rPr>
      </w:pPr>
      <w:r w:rsidRPr="00D77E2E">
        <w:rPr>
          <w:sz w:val="22"/>
          <w:szCs w:val="22"/>
        </w:rPr>
        <w:t xml:space="preserve">We are fiduciaries who </w:t>
      </w:r>
      <w:r w:rsidR="00A21C43" w:rsidRPr="00D77E2E">
        <w:rPr>
          <w:sz w:val="22"/>
          <w:szCs w:val="22"/>
        </w:rPr>
        <w:t>do not accept</w:t>
      </w:r>
      <w:r w:rsidRPr="00D77E2E">
        <w:rPr>
          <w:sz w:val="22"/>
          <w:szCs w:val="22"/>
        </w:rPr>
        <w:t xml:space="preserve"> commission</w:t>
      </w:r>
      <w:r w:rsidR="00A21C43" w:rsidRPr="00D77E2E">
        <w:rPr>
          <w:sz w:val="22"/>
          <w:szCs w:val="22"/>
        </w:rPr>
        <w:t>s</w:t>
      </w:r>
      <w:r w:rsidRPr="00D77E2E">
        <w:rPr>
          <w:sz w:val="22"/>
          <w:szCs w:val="22"/>
        </w:rPr>
        <w:t xml:space="preserve"> from any third parties</w:t>
      </w:r>
      <w:r w:rsidR="00ED7FD8" w:rsidRPr="00D77E2E">
        <w:rPr>
          <w:sz w:val="22"/>
          <w:szCs w:val="22"/>
        </w:rPr>
        <w:t xml:space="preserve"> for the services we provide to you</w:t>
      </w:r>
      <w:r w:rsidRPr="00D77E2E">
        <w:rPr>
          <w:sz w:val="22"/>
          <w:szCs w:val="22"/>
        </w:rPr>
        <w:t xml:space="preserve">. </w:t>
      </w:r>
      <w:r w:rsidR="002A6F19" w:rsidRPr="00D77E2E">
        <w:rPr>
          <w:sz w:val="22"/>
          <w:szCs w:val="22"/>
        </w:rPr>
        <w:t>For investment advisory services</w:t>
      </w:r>
      <w:r w:rsidR="008A4791" w:rsidRPr="00D77E2E">
        <w:rPr>
          <w:sz w:val="22"/>
          <w:szCs w:val="22"/>
        </w:rPr>
        <w:t xml:space="preserve"> and s</w:t>
      </w:r>
      <w:r w:rsidR="00185CFD" w:rsidRPr="00D77E2E">
        <w:rPr>
          <w:sz w:val="22"/>
          <w:szCs w:val="22"/>
        </w:rPr>
        <w:t xml:space="preserve">ubject to certain exceptions in Item 5 </w:t>
      </w:r>
      <w:r w:rsidR="008A4791" w:rsidRPr="00D77E2E">
        <w:rPr>
          <w:sz w:val="22"/>
          <w:szCs w:val="22"/>
        </w:rPr>
        <w:t xml:space="preserve">of our </w:t>
      </w:r>
      <w:hyperlink r:id="rId9" w:history="1">
        <w:r w:rsidR="00191120" w:rsidRPr="00D77E2E">
          <w:rPr>
            <w:rStyle w:val="Hyperlink"/>
            <w:rFonts w:cs="Garamond"/>
            <w:sz w:val="22"/>
            <w:szCs w:val="22"/>
          </w:rPr>
          <w:t>Form ADV Part 2A</w:t>
        </w:r>
      </w:hyperlink>
      <w:r w:rsidR="00717C18" w:rsidRPr="00D77E2E">
        <w:rPr>
          <w:sz w:val="22"/>
          <w:szCs w:val="22"/>
        </w:rPr>
        <w:t>, t</w:t>
      </w:r>
      <w:r w:rsidR="008A4791" w:rsidRPr="00D77E2E">
        <w:rPr>
          <w:sz w:val="22"/>
          <w:szCs w:val="22"/>
        </w:rPr>
        <w:t>he fee is b</w:t>
      </w:r>
      <w:r w:rsidR="00BD4070" w:rsidRPr="00D77E2E">
        <w:rPr>
          <w:sz w:val="22"/>
          <w:szCs w:val="22"/>
        </w:rPr>
        <w:t>ased on</w:t>
      </w:r>
      <w:r w:rsidR="0094629B" w:rsidRPr="00D77E2E">
        <w:rPr>
          <w:sz w:val="22"/>
          <w:szCs w:val="22"/>
        </w:rPr>
        <w:t xml:space="preserve"> </w:t>
      </w:r>
      <w:r w:rsidR="00BD4070" w:rsidRPr="00D77E2E">
        <w:rPr>
          <w:sz w:val="22"/>
          <w:szCs w:val="22"/>
        </w:rPr>
        <w:t xml:space="preserve">a percentage of the market value of </w:t>
      </w:r>
      <w:r w:rsidR="00A21C43" w:rsidRPr="00D77E2E">
        <w:rPr>
          <w:sz w:val="22"/>
          <w:szCs w:val="22"/>
        </w:rPr>
        <w:t>each account placed under our management</w:t>
      </w:r>
      <w:r w:rsidR="00BD4070" w:rsidRPr="00D77E2E">
        <w:rPr>
          <w:sz w:val="22"/>
          <w:szCs w:val="22"/>
        </w:rPr>
        <w:t xml:space="preserve"> according to</w:t>
      </w:r>
      <w:r w:rsidR="00A21C43" w:rsidRPr="00D77E2E">
        <w:rPr>
          <w:sz w:val="22"/>
          <w:szCs w:val="22"/>
        </w:rPr>
        <w:t xml:space="preserve"> the following fee schedule: </w:t>
      </w:r>
      <w:bookmarkStart w:id="0" w:name="_MD_Rev24"/>
      <w:bookmarkStart w:id="1" w:name="_MD_Rev153"/>
      <w:bookmarkEnd w:id="0"/>
      <w:r w:rsidR="002A6F19" w:rsidRPr="00D77E2E">
        <w:rPr>
          <w:sz w:val="22"/>
          <w:szCs w:val="22"/>
        </w:rPr>
        <w:t>1</w:t>
      </w:r>
      <w:r w:rsidR="00BD4070" w:rsidRPr="00D77E2E">
        <w:rPr>
          <w:sz w:val="22"/>
          <w:szCs w:val="22"/>
        </w:rPr>
        <w:t>.</w:t>
      </w:r>
      <w:r w:rsidR="00A21C43" w:rsidRPr="00D77E2E">
        <w:rPr>
          <w:sz w:val="22"/>
          <w:szCs w:val="22"/>
        </w:rPr>
        <w:t>00</w:t>
      </w:r>
      <w:r w:rsidR="00BD4070" w:rsidRPr="00D77E2E">
        <w:rPr>
          <w:sz w:val="22"/>
          <w:szCs w:val="22"/>
        </w:rPr>
        <w:t xml:space="preserve">% </w:t>
      </w:r>
      <w:bookmarkEnd w:id="1"/>
      <w:r w:rsidR="002A6F19" w:rsidRPr="00D77E2E">
        <w:rPr>
          <w:sz w:val="22"/>
          <w:szCs w:val="22"/>
        </w:rPr>
        <w:t>o</w:t>
      </w:r>
      <w:r w:rsidR="002C68DE" w:rsidRPr="00D77E2E">
        <w:rPr>
          <w:sz w:val="22"/>
          <w:szCs w:val="22"/>
        </w:rPr>
        <w:t>f</w:t>
      </w:r>
      <w:r w:rsidR="002A6F19" w:rsidRPr="00D77E2E">
        <w:rPr>
          <w:sz w:val="22"/>
          <w:szCs w:val="22"/>
        </w:rPr>
        <w:t xml:space="preserve"> the first $</w:t>
      </w:r>
      <w:r w:rsidR="00A21C43" w:rsidRPr="00D77E2E">
        <w:rPr>
          <w:sz w:val="22"/>
          <w:szCs w:val="22"/>
        </w:rPr>
        <w:t>1M of portfolio market value; 0.75% o</w:t>
      </w:r>
      <w:r w:rsidR="002C68DE" w:rsidRPr="00D77E2E">
        <w:rPr>
          <w:sz w:val="22"/>
          <w:szCs w:val="22"/>
        </w:rPr>
        <w:t>f</w:t>
      </w:r>
      <w:r w:rsidR="00A21C43" w:rsidRPr="00D77E2E">
        <w:rPr>
          <w:sz w:val="22"/>
          <w:szCs w:val="22"/>
        </w:rPr>
        <w:t xml:space="preserve"> the next $1M of portfolio market value; 0.50% o</w:t>
      </w:r>
      <w:r w:rsidR="002C68DE" w:rsidRPr="00D77E2E">
        <w:rPr>
          <w:sz w:val="22"/>
          <w:szCs w:val="22"/>
        </w:rPr>
        <w:t xml:space="preserve">f </w:t>
      </w:r>
      <w:r w:rsidR="00A21C43" w:rsidRPr="00D77E2E">
        <w:rPr>
          <w:sz w:val="22"/>
          <w:szCs w:val="22"/>
        </w:rPr>
        <w:t>the next $3M of portfolio market value; 0.35% o</w:t>
      </w:r>
      <w:r w:rsidR="002C68DE" w:rsidRPr="00D77E2E">
        <w:rPr>
          <w:sz w:val="22"/>
          <w:szCs w:val="22"/>
        </w:rPr>
        <w:t>f</w:t>
      </w:r>
      <w:r w:rsidR="00A21C43" w:rsidRPr="00D77E2E">
        <w:rPr>
          <w:sz w:val="22"/>
          <w:szCs w:val="22"/>
        </w:rPr>
        <w:t xml:space="preserve"> the next $5M of portfolio market value; and a negotiable percentage applied </w:t>
      </w:r>
      <w:r w:rsidR="002A6F19" w:rsidRPr="00D77E2E">
        <w:rPr>
          <w:sz w:val="22"/>
          <w:szCs w:val="22"/>
        </w:rPr>
        <w:t xml:space="preserve">on the value </w:t>
      </w:r>
      <w:r w:rsidR="00A21C43" w:rsidRPr="00D77E2E">
        <w:rPr>
          <w:sz w:val="22"/>
          <w:szCs w:val="22"/>
        </w:rPr>
        <w:t>of portfolios</w:t>
      </w:r>
      <w:r w:rsidR="002A6F19" w:rsidRPr="00D77E2E">
        <w:rPr>
          <w:sz w:val="22"/>
          <w:szCs w:val="22"/>
        </w:rPr>
        <w:t xml:space="preserve"> exceeding $10M. </w:t>
      </w:r>
      <w:r w:rsidR="00ED7FD8" w:rsidRPr="00D77E2E">
        <w:rPr>
          <w:sz w:val="22"/>
          <w:szCs w:val="22"/>
        </w:rPr>
        <w:t>We deduct our fees from one or more of your investment accounts, or bill you for our services on quarterly basis, in a</w:t>
      </w:r>
      <w:r w:rsidR="00A21C43" w:rsidRPr="00D77E2E">
        <w:rPr>
          <w:sz w:val="22"/>
          <w:szCs w:val="22"/>
        </w:rPr>
        <w:t>rrears</w:t>
      </w:r>
      <w:r w:rsidR="00ED7FD8" w:rsidRPr="00D77E2E">
        <w:rPr>
          <w:sz w:val="22"/>
          <w:szCs w:val="22"/>
        </w:rPr>
        <w:t xml:space="preserve">. </w:t>
      </w:r>
      <w:r w:rsidR="00ED7FD8" w:rsidRPr="00D77E2E">
        <w:rPr>
          <w:rFonts w:cs="Times New Roman"/>
          <w:sz w:val="22"/>
          <w:szCs w:val="22"/>
        </w:rPr>
        <w:t xml:space="preserve">Because this fee is based on the amount of your assets under our management, the more assets you designate for our management, the more you will pay for our services. Therefore, we may have an incentive to encourage you to increase the amount of assets that you designate for our management. However, under the fee schedule, as the value of assets under our management increases, the applicable fee percentage decreases incrementally. </w:t>
      </w:r>
      <w:r w:rsidR="002A6F19" w:rsidRPr="00D77E2E">
        <w:rPr>
          <w:sz w:val="22"/>
          <w:szCs w:val="22"/>
        </w:rPr>
        <w:t xml:space="preserve">For </w:t>
      </w:r>
      <w:r w:rsidR="002C25EB" w:rsidRPr="00D77E2E">
        <w:rPr>
          <w:sz w:val="22"/>
          <w:szCs w:val="22"/>
        </w:rPr>
        <w:t xml:space="preserve">stand-alone </w:t>
      </w:r>
      <w:r w:rsidR="002A6F19" w:rsidRPr="00D77E2E">
        <w:rPr>
          <w:sz w:val="22"/>
          <w:szCs w:val="22"/>
        </w:rPr>
        <w:t>financial planning and consulting services</w:t>
      </w:r>
      <w:r w:rsidR="002C25EB" w:rsidRPr="00D77E2E">
        <w:rPr>
          <w:sz w:val="22"/>
          <w:szCs w:val="22"/>
        </w:rPr>
        <w:t>, we charge n</w:t>
      </w:r>
      <w:r w:rsidR="000A5957" w:rsidRPr="00D77E2E">
        <w:rPr>
          <w:sz w:val="22"/>
          <w:szCs w:val="22"/>
        </w:rPr>
        <w:t>egotiable hourly or fixed fees.</w:t>
      </w:r>
      <w:r w:rsidR="00DF7572">
        <w:rPr>
          <w:sz w:val="22"/>
          <w:szCs w:val="22"/>
        </w:rPr>
        <w:t xml:space="preserve"> We offer Retirement Plan Consulting Services for a fee of between 0.10% and 0.75% of the assets within the plan, payable quarterly in arrears.</w:t>
      </w:r>
    </w:p>
    <w:p w14:paraId="4907673A" w14:textId="77777777" w:rsidR="000A5957" w:rsidRPr="00D77E2E" w:rsidRDefault="000A5957" w:rsidP="0025461B">
      <w:pPr>
        <w:jc w:val="both"/>
        <w:rPr>
          <w:sz w:val="22"/>
          <w:szCs w:val="22"/>
        </w:rPr>
      </w:pPr>
    </w:p>
    <w:p w14:paraId="3BE2C193" w14:textId="62DCEF34" w:rsidR="00AA0E47" w:rsidRPr="00D77E2E" w:rsidRDefault="00AE6494" w:rsidP="0025461B">
      <w:pPr>
        <w:jc w:val="both"/>
        <w:rPr>
          <w:rFonts w:cs="Times New Roman"/>
          <w:sz w:val="22"/>
          <w:szCs w:val="22"/>
        </w:rPr>
      </w:pPr>
      <w:r w:rsidRPr="00D77E2E">
        <w:rPr>
          <w:rFonts w:cs="Times New Roman"/>
          <w:sz w:val="22"/>
          <w:szCs w:val="22"/>
        </w:rPr>
        <w:t xml:space="preserve">Your account will be held with a qualified custodian. You will also be responsible for the fees and expenses charged by qualified custodians and imposed by </w:t>
      </w:r>
      <w:r w:rsidR="002137E3" w:rsidRPr="00D77E2E">
        <w:rPr>
          <w:rFonts w:cs="Times New Roman"/>
          <w:sz w:val="22"/>
          <w:szCs w:val="22"/>
        </w:rPr>
        <w:t>broker</w:t>
      </w:r>
      <w:r w:rsidR="00BD4758">
        <w:rPr>
          <w:rFonts w:cs="Times New Roman"/>
          <w:sz w:val="22"/>
          <w:szCs w:val="22"/>
        </w:rPr>
        <w:t>-</w:t>
      </w:r>
      <w:r w:rsidR="002137E3" w:rsidRPr="00D77E2E">
        <w:rPr>
          <w:rFonts w:cs="Times New Roman"/>
          <w:sz w:val="22"/>
          <w:szCs w:val="22"/>
        </w:rPr>
        <w:t>dealer</w:t>
      </w:r>
      <w:r w:rsidR="00554932" w:rsidRPr="00D77E2E">
        <w:rPr>
          <w:rFonts w:cs="Times New Roman"/>
          <w:sz w:val="22"/>
          <w:szCs w:val="22"/>
        </w:rPr>
        <w:t>s</w:t>
      </w:r>
      <w:r w:rsidRPr="00D77E2E">
        <w:rPr>
          <w:rFonts w:cs="Times New Roman"/>
          <w:sz w:val="22"/>
          <w:szCs w:val="22"/>
        </w:rPr>
        <w:t>. Those fees and expenses include but are not limited to, transaction charges, wire transfer and electronic fund fees, and other fees and taxes on brokerage accoun</w:t>
      </w:r>
      <w:r w:rsidR="009926B4" w:rsidRPr="00D77E2E">
        <w:rPr>
          <w:rFonts w:cs="Times New Roman"/>
          <w:sz w:val="22"/>
          <w:szCs w:val="22"/>
        </w:rPr>
        <w:t xml:space="preserve">ts and securities transactions. </w:t>
      </w:r>
      <w:r w:rsidRPr="00D77E2E">
        <w:rPr>
          <w:rFonts w:cs="Times New Roman"/>
          <w:sz w:val="22"/>
          <w:szCs w:val="22"/>
        </w:rPr>
        <w:t>If your assets are invested</w:t>
      </w:r>
      <w:r w:rsidR="00F0245C" w:rsidRPr="00D77E2E">
        <w:rPr>
          <w:rFonts w:cs="Times New Roman"/>
          <w:sz w:val="22"/>
          <w:szCs w:val="22"/>
        </w:rPr>
        <w:t xml:space="preserve"> in</w:t>
      </w:r>
      <w:r w:rsidRPr="00D77E2E">
        <w:rPr>
          <w:rFonts w:cs="Times New Roman"/>
          <w:sz w:val="22"/>
          <w:szCs w:val="22"/>
        </w:rPr>
        <w:t xml:space="preserve"> mutual funds, ETFs, or other registered and unregistered investment companies, you will bear </w:t>
      </w:r>
      <w:r w:rsidRPr="00D77E2E">
        <w:rPr>
          <w:rFonts w:cs="Times New Roman"/>
          <w:sz w:val="22"/>
          <w:szCs w:val="22"/>
        </w:rPr>
        <w:lastRenderedPageBreak/>
        <w:t>your pro rata share of the investment management fees and other fees of the funds, which are in addition to the fees you pay us. These fees and expenses are described in each fund’s prospectus or other offering documents</w:t>
      </w:r>
      <w:r w:rsidR="00AA0E47" w:rsidRPr="00D77E2E">
        <w:rPr>
          <w:rFonts w:cs="Times New Roman"/>
          <w:sz w:val="22"/>
          <w:szCs w:val="22"/>
        </w:rPr>
        <w:t xml:space="preserve">. </w:t>
      </w:r>
      <w:r w:rsidRPr="00D77E2E">
        <w:rPr>
          <w:rFonts w:cs="Times New Roman"/>
          <w:sz w:val="22"/>
          <w:szCs w:val="22"/>
          <w:u w:val="single"/>
        </w:rPr>
        <w:t>You will pay fees and costs whether you make or lose money on your investments</w:t>
      </w:r>
      <w:r w:rsidRPr="00D77E2E">
        <w:rPr>
          <w:rFonts w:cs="Times New Roman"/>
          <w:sz w:val="22"/>
          <w:szCs w:val="22"/>
        </w:rPr>
        <w:t xml:space="preserve">. </w:t>
      </w:r>
      <w:r w:rsidRPr="00D77E2E">
        <w:rPr>
          <w:rFonts w:cs="Times New Roman"/>
          <w:sz w:val="22"/>
          <w:szCs w:val="22"/>
          <w:u w:val="single"/>
        </w:rPr>
        <w:t>Fees and costs will reduce any amount of money you make on your investments over time</w:t>
      </w:r>
      <w:r w:rsidRPr="00D77E2E">
        <w:rPr>
          <w:rFonts w:cs="Times New Roman"/>
          <w:sz w:val="22"/>
          <w:szCs w:val="22"/>
        </w:rPr>
        <w:t xml:space="preserve">. </w:t>
      </w:r>
      <w:r w:rsidRPr="00D77E2E">
        <w:rPr>
          <w:rFonts w:cs="Times New Roman"/>
          <w:sz w:val="22"/>
          <w:szCs w:val="22"/>
          <w:u w:val="single"/>
        </w:rPr>
        <w:t>Please make sure you understand what fees and costs you are paying</w:t>
      </w:r>
      <w:r w:rsidRPr="00D77E2E">
        <w:rPr>
          <w:rFonts w:cs="Times New Roman"/>
          <w:sz w:val="22"/>
          <w:szCs w:val="22"/>
        </w:rPr>
        <w:t>.</w:t>
      </w:r>
      <w:r w:rsidR="00AA0E47" w:rsidRPr="00D77E2E">
        <w:rPr>
          <w:rFonts w:cs="Times New Roman"/>
          <w:sz w:val="22"/>
          <w:szCs w:val="22"/>
        </w:rPr>
        <w:t xml:space="preserve"> </w:t>
      </w:r>
    </w:p>
    <w:p w14:paraId="125D8ECD" w14:textId="77777777" w:rsidR="00AA0E47" w:rsidRPr="00D77E2E" w:rsidRDefault="00AA0E47" w:rsidP="0025461B">
      <w:pPr>
        <w:jc w:val="both"/>
        <w:rPr>
          <w:rFonts w:cs="Times New Roman"/>
          <w:sz w:val="22"/>
          <w:szCs w:val="22"/>
        </w:rPr>
      </w:pPr>
    </w:p>
    <w:p w14:paraId="55E22CDE" w14:textId="114114A4" w:rsidR="00B644B1" w:rsidRPr="00D77E2E" w:rsidRDefault="00AE6494" w:rsidP="0025461B">
      <w:pPr>
        <w:jc w:val="both"/>
        <w:rPr>
          <w:rFonts w:cs="Times New Roman"/>
          <w:sz w:val="22"/>
          <w:szCs w:val="22"/>
        </w:rPr>
      </w:pPr>
      <w:r w:rsidRPr="00D77E2E">
        <w:rPr>
          <w:rFonts w:cs="Times New Roman"/>
          <w:sz w:val="22"/>
          <w:szCs w:val="22"/>
          <w:u w:val="single"/>
        </w:rPr>
        <w:t>For more detailed information</w:t>
      </w:r>
      <w:r w:rsidRPr="00D77E2E">
        <w:rPr>
          <w:rFonts w:cs="Times New Roman"/>
          <w:sz w:val="22"/>
          <w:szCs w:val="22"/>
        </w:rPr>
        <w:t xml:space="preserve"> about our fees and costs related to our mana</w:t>
      </w:r>
      <w:r w:rsidR="00012C6D" w:rsidRPr="00D77E2E">
        <w:rPr>
          <w:rFonts w:cs="Times New Roman"/>
          <w:sz w:val="22"/>
          <w:szCs w:val="22"/>
        </w:rPr>
        <w:t>gement of your account, please s</w:t>
      </w:r>
      <w:r w:rsidRPr="00D77E2E">
        <w:rPr>
          <w:rFonts w:cs="Times New Roman"/>
          <w:sz w:val="22"/>
          <w:szCs w:val="22"/>
        </w:rPr>
        <w:t xml:space="preserve">ee Item 5 in our </w:t>
      </w:r>
      <w:hyperlink r:id="rId10" w:history="1">
        <w:r w:rsidR="00191120" w:rsidRPr="00D77E2E">
          <w:rPr>
            <w:rStyle w:val="Hyperlink"/>
            <w:rFonts w:cs="Garamond"/>
            <w:sz w:val="22"/>
            <w:szCs w:val="22"/>
          </w:rPr>
          <w:t>Form ADV Part 2A</w:t>
        </w:r>
      </w:hyperlink>
      <w:r w:rsidRPr="00D77E2E">
        <w:rPr>
          <w:rFonts w:cs="Times New Roman"/>
          <w:sz w:val="22"/>
          <w:szCs w:val="22"/>
        </w:rPr>
        <w:t>.</w:t>
      </w:r>
    </w:p>
    <w:p w14:paraId="1A7AA744" w14:textId="77777777" w:rsidR="009926B4" w:rsidRPr="00D77E2E" w:rsidRDefault="009926B4" w:rsidP="0025461B">
      <w:pPr>
        <w:jc w:val="both"/>
        <w:rPr>
          <w:sz w:val="22"/>
          <w:szCs w:val="22"/>
        </w:rPr>
      </w:pPr>
    </w:p>
    <w:p w14:paraId="7BC0F54F" w14:textId="77777777" w:rsidR="0025461B" w:rsidRPr="00D77E2E" w:rsidRDefault="0025461B" w:rsidP="0025461B">
      <w:pPr>
        <w:widowControl/>
        <w:autoSpaceDE w:val="0"/>
        <w:autoSpaceDN w:val="0"/>
        <w:adjustRightInd w:val="0"/>
        <w:jc w:val="both"/>
        <w:rPr>
          <w:rFonts w:cs="Times New Roman"/>
          <w:sz w:val="22"/>
          <w:szCs w:val="22"/>
        </w:rPr>
      </w:pPr>
      <w:r w:rsidRPr="00D77E2E">
        <w:rPr>
          <w:rFonts w:cs="Times New Roman"/>
          <w:i/>
          <w:sz w:val="22"/>
          <w:szCs w:val="22"/>
        </w:rPr>
        <w:t>Conversation Starters:</w:t>
      </w:r>
    </w:p>
    <w:tbl>
      <w:tblPr>
        <w:tblStyle w:val="TableGrid"/>
        <w:tblW w:w="0" w:type="auto"/>
        <w:tblLook w:val="04A0" w:firstRow="1" w:lastRow="0" w:firstColumn="1" w:lastColumn="0" w:noHBand="0" w:noVBand="1"/>
      </w:tblPr>
      <w:tblGrid>
        <w:gridCol w:w="10790"/>
      </w:tblGrid>
      <w:tr w:rsidR="00975000" w:rsidRPr="00D77E2E" w14:paraId="019567A2" w14:textId="77777777" w:rsidTr="00975000">
        <w:tc>
          <w:tcPr>
            <w:tcW w:w="10790" w:type="dxa"/>
          </w:tcPr>
          <w:p w14:paraId="68D9AB81" w14:textId="3714105F" w:rsidR="00975000" w:rsidRPr="00D77E2E" w:rsidRDefault="00975000" w:rsidP="00AA0E47">
            <w:pPr>
              <w:jc w:val="center"/>
              <w:rPr>
                <w:rFonts w:cs="Times New Roman"/>
                <w:i/>
                <w:sz w:val="22"/>
                <w:szCs w:val="22"/>
              </w:rPr>
            </w:pPr>
            <w:r w:rsidRPr="00D77E2E">
              <w:rPr>
                <w:rFonts w:cs="Times New Roman"/>
                <w:i/>
                <w:sz w:val="22"/>
                <w:szCs w:val="22"/>
              </w:rPr>
              <w:t>Help me understand how these fees and costs might affect my investments. If I give you $</w:t>
            </w:r>
            <w:r w:rsidR="00AA0E47" w:rsidRPr="00D77E2E">
              <w:rPr>
                <w:rFonts w:cs="Times New Roman"/>
                <w:i/>
                <w:sz w:val="22"/>
                <w:szCs w:val="22"/>
              </w:rPr>
              <w:t>500</w:t>
            </w:r>
            <w:r w:rsidRPr="00D77E2E">
              <w:rPr>
                <w:rFonts w:cs="Times New Roman"/>
                <w:i/>
                <w:sz w:val="22"/>
                <w:szCs w:val="22"/>
              </w:rPr>
              <w:t>,000 to invest, how much will go to fees and costs, and how much will be invested for me?</w:t>
            </w:r>
          </w:p>
        </w:tc>
      </w:tr>
    </w:tbl>
    <w:p w14:paraId="626EB300" w14:textId="5FE42BDD" w:rsidR="004C6357" w:rsidRPr="00D77E2E" w:rsidRDefault="004C6357" w:rsidP="00B644B1">
      <w:pPr>
        <w:rPr>
          <w:rFonts w:cs="Times New Roman"/>
          <w:sz w:val="22"/>
          <w:szCs w:val="22"/>
        </w:rPr>
      </w:pPr>
    </w:p>
    <w:p w14:paraId="56E3915F" w14:textId="769237AC" w:rsidR="00975000" w:rsidRPr="00D77E2E" w:rsidRDefault="00975000" w:rsidP="00B644B1">
      <w:pPr>
        <w:pStyle w:val="Heading1"/>
        <w:spacing w:after="0"/>
        <w:jc w:val="both"/>
        <w:rPr>
          <w:sz w:val="22"/>
          <w:szCs w:val="22"/>
          <w:u w:val="none"/>
        </w:rPr>
      </w:pPr>
      <w:r w:rsidRPr="00D77E2E">
        <w:rPr>
          <w:sz w:val="22"/>
          <w:szCs w:val="22"/>
          <w:u w:val="none"/>
        </w:rPr>
        <w:t>What are your legal obligations to me when acting as my investment adviser? How else does your firm make money and what conflicts of interest do you have?</w:t>
      </w:r>
    </w:p>
    <w:p w14:paraId="5DC5D79C" w14:textId="50D187FD" w:rsidR="0025461B" w:rsidRPr="00D77E2E" w:rsidRDefault="000736C4" w:rsidP="00CD5E63">
      <w:pPr>
        <w:jc w:val="both"/>
        <w:rPr>
          <w:rFonts w:cs="Times New Roman"/>
          <w:sz w:val="22"/>
          <w:szCs w:val="22"/>
        </w:rPr>
      </w:pPr>
      <w:r w:rsidRPr="00D77E2E">
        <w:rPr>
          <w:rFonts w:cs="Times New Roman"/>
          <w:sz w:val="22"/>
          <w:szCs w:val="22"/>
          <w:u w:val="single"/>
        </w:rPr>
        <w:t>When we act as your investment adviser</w:t>
      </w:r>
      <w:r w:rsidRPr="00D77E2E">
        <w:rPr>
          <w:rFonts w:cs="Times New Roman"/>
          <w:sz w:val="22"/>
          <w:szCs w:val="22"/>
        </w:rPr>
        <w:t xml:space="preserve">, we </w:t>
      </w:r>
      <w:r w:rsidR="00554932">
        <w:rPr>
          <w:rFonts w:cs="Times New Roman"/>
          <w:sz w:val="22"/>
          <w:szCs w:val="22"/>
        </w:rPr>
        <w:t>must</w:t>
      </w:r>
      <w:r w:rsidRPr="00D77E2E">
        <w:rPr>
          <w:rFonts w:cs="Times New Roman"/>
          <w:sz w:val="22"/>
          <w:szCs w:val="22"/>
        </w:rPr>
        <w:t xml:space="preserve"> act in your best interest and not put our interest ahead of yours. </w:t>
      </w:r>
      <w:r w:rsidR="0025461B" w:rsidRPr="00D77E2E">
        <w:rPr>
          <w:rFonts w:cs="Times New Roman"/>
          <w:sz w:val="22"/>
          <w:szCs w:val="22"/>
        </w:rPr>
        <w:t>At the same time, the way we make money creates some conflicts with your interests. You should understand and ask us about these conflicts because they can affect the investment advice we provide you. Here are some examples to help you understand what this means:</w:t>
      </w:r>
    </w:p>
    <w:p w14:paraId="09ED5511" w14:textId="2E56A622" w:rsidR="0025461B" w:rsidRPr="00D77E2E" w:rsidRDefault="0025461B" w:rsidP="00CD5E63">
      <w:pPr>
        <w:widowControl/>
        <w:autoSpaceDE w:val="0"/>
        <w:autoSpaceDN w:val="0"/>
        <w:adjustRightInd w:val="0"/>
        <w:jc w:val="both"/>
        <w:rPr>
          <w:rFonts w:cs="Times New Roman"/>
          <w:sz w:val="22"/>
          <w:szCs w:val="22"/>
        </w:rPr>
      </w:pPr>
      <w:r w:rsidRPr="00D77E2E">
        <w:rPr>
          <w:rFonts w:cs="Times New Roman"/>
          <w:sz w:val="22"/>
          <w:szCs w:val="22"/>
        </w:rPr>
        <w:t>* We may recommend a particular custodian from whom we receive support services. This presents a conflict of interest, because our receipt of their support make</w:t>
      </w:r>
      <w:r w:rsidR="002C68DE" w:rsidRPr="00D77E2E">
        <w:rPr>
          <w:rFonts w:cs="Times New Roman"/>
          <w:sz w:val="22"/>
          <w:szCs w:val="22"/>
        </w:rPr>
        <w:t>s</w:t>
      </w:r>
      <w:r w:rsidRPr="00D77E2E">
        <w:rPr>
          <w:rFonts w:cs="Times New Roman"/>
          <w:sz w:val="22"/>
          <w:szCs w:val="22"/>
        </w:rPr>
        <w:t xml:space="preserve"> us more inclined to continue using and recommending them. </w:t>
      </w:r>
    </w:p>
    <w:p w14:paraId="6B04C1DA" w14:textId="53D48269" w:rsidR="00A95EDF" w:rsidRPr="00D77E2E" w:rsidRDefault="0025461B" w:rsidP="00CD5E63">
      <w:pPr>
        <w:jc w:val="both"/>
        <w:rPr>
          <w:rFonts w:cs="Times New Roman"/>
          <w:sz w:val="22"/>
          <w:szCs w:val="22"/>
        </w:rPr>
      </w:pPr>
      <w:r w:rsidRPr="00D77E2E">
        <w:rPr>
          <w:rFonts w:cs="Times New Roman"/>
          <w:sz w:val="22"/>
          <w:szCs w:val="22"/>
        </w:rPr>
        <w:t>* We may recommend rollovers out of employer-sponsored retirement plans and into Individual Retirement Accounts that we manage for a</w:t>
      </w:r>
      <w:r w:rsidR="000A5957" w:rsidRPr="00D77E2E">
        <w:rPr>
          <w:rFonts w:cs="Times New Roman"/>
          <w:sz w:val="22"/>
          <w:szCs w:val="22"/>
        </w:rPr>
        <w:t xml:space="preserve">n asset-based fee.  If we do not </w:t>
      </w:r>
      <w:r w:rsidRPr="00D77E2E">
        <w:rPr>
          <w:rFonts w:cs="Times New Roman"/>
          <w:sz w:val="22"/>
          <w:szCs w:val="22"/>
        </w:rPr>
        <w:t>currently manage</w:t>
      </w:r>
      <w:r w:rsidR="00FA7E96" w:rsidRPr="00D77E2E">
        <w:rPr>
          <w:rFonts w:cs="Times New Roman"/>
          <w:sz w:val="22"/>
          <w:szCs w:val="22"/>
        </w:rPr>
        <w:t xml:space="preserve"> </w:t>
      </w:r>
      <w:r w:rsidRPr="00D77E2E">
        <w:rPr>
          <w:rFonts w:cs="Times New Roman"/>
          <w:sz w:val="22"/>
          <w:szCs w:val="22"/>
        </w:rPr>
        <w:t>your account held with your employer’s plan, this will increase our compensation.</w:t>
      </w:r>
    </w:p>
    <w:p w14:paraId="555CE7AF" w14:textId="77777777" w:rsidR="0025461B" w:rsidRPr="00D77E2E" w:rsidRDefault="0025461B" w:rsidP="0025461B">
      <w:pPr>
        <w:jc w:val="both"/>
        <w:rPr>
          <w:rFonts w:cs="Times New Roman"/>
          <w:sz w:val="22"/>
          <w:szCs w:val="22"/>
        </w:rPr>
      </w:pPr>
    </w:p>
    <w:p w14:paraId="01F30F6D" w14:textId="39239046" w:rsidR="00B644B1" w:rsidRPr="00D77E2E" w:rsidRDefault="00601A4E" w:rsidP="00B644B1">
      <w:pPr>
        <w:widowControl/>
        <w:autoSpaceDE w:val="0"/>
        <w:autoSpaceDN w:val="0"/>
        <w:adjustRightInd w:val="0"/>
        <w:jc w:val="both"/>
        <w:rPr>
          <w:rFonts w:cs="Times New Roman"/>
          <w:sz w:val="22"/>
          <w:szCs w:val="22"/>
        </w:rPr>
      </w:pPr>
      <w:r w:rsidRPr="00D77E2E">
        <w:rPr>
          <w:rFonts w:cs="Times New Roman"/>
          <w:i/>
          <w:sz w:val="22"/>
          <w:szCs w:val="22"/>
        </w:rPr>
        <w:t>Conversation Starter</w:t>
      </w:r>
      <w:r w:rsidR="00937EF9" w:rsidRPr="00D77E2E">
        <w:rPr>
          <w:rFonts w:cs="Times New Roman"/>
          <w:i/>
          <w:sz w:val="22"/>
          <w:szCs w:val="22"/>
        </w:rPr>
        <w:t>s</w:t>
      </w:r>
      <w:r w:rsidRPr="00D77E2E">
        <w:rPr>
          <w:rFonts w:cs="Times New Roman"/>
          <w:i/>
          <w:sz w:val="22"/>
          <w:szCs w:val="22"/>
        </w:rPr>
        <w:t>:</w:t>
      </w:r>
    </w:p>
    <w:tbl>
      <w:tblPr>
        <w:tblStyle w:val="TableGrid"/>
        <w:tblW w:w="0" w:type="auto"/>
        <w:tblLook w:val="04A0" w:firstRow="1" w:lastRow="0" w:firstColumn="1" w:lastColumn="0" w:noHBand="0" w:noVBand="1"/>
      </w:tblPr>
      <w:tblGrid>
        <w:gridCol w:w="10790"/>
      </w:tblGrid>
      <w:tr w:rsidR="00975000" w:rsidRPr="00D77E2E" w14:paraId="02075BCF" w14:textId="77777777" w:rsidTr="00975000">
        <w:tc>
          <w:tcPr>
            <w:tcW w:w="10790" w:type="dxa"/>
          </w:tcPr>
          <w:p w14:paraId="43BB4308" w14:textId="77777777" w:rsidR="00975000" w:rsidRPr="00D77E2E" w:rsidRDefault="00975000" w:rsidP="00B644B1">
            <w:pPr>
              <w:widowControl/>
              <w:autoSpaceDE w:val="0"/>
              <w:autoSpaceDN w:val="0"/>
              <w:adjustRightInd w:val="0"/>
              <w:jc w:val="center"/>
              <w:rPr>
                <w:rFonts w:cs="Times New Roman"/>
                <w:i/>
                <w:sz w:val="22"/>
                <w:szCs w:val="22"/>
              </w:rPr>
            </w:pPr>
            <w:r w:rsidRPr="00D77E2E">
              <w:rPr>
                <w:rFonts w:cs="Times New Roman"/>
                <w:i/>
                <w:sz w:val="22"/>
                <w:szCs w:val="22"/>
              </w:rPr>
              <w:t>How might your conflicts of interest affect me, and how will you address them?</w:t>
            </w:r>
          </w:p>
        </w:tc>
      </w:tr>
    </w:tbl>
    <w:p w14:paraId="6324D13F" w14:textId="77777777" w:rsidR="00AA0E47" w:rsidRPr="00D77E2E" w:rsidRDefault="00AA0E47" w:rsidP="009926B4">
      <w:pPr>
        <w:rPr>
          <w:rFonts w:cs="Times New Roman"/>
          <w:sz w:val="22"/>
          <w:szCs w:val="22"/>
        </w:rPr>
      </w:pPr>
    </w:p>
    <w:p w14:paraId="67E20005" w14:textId="6B5FA739" w:rsidR="009926B4" w:rsidRPr="00D77E2E" w:rsidRDefault="009926B4" w:rsidP="009926B4">
      <w:pPr>
        <w:rPr>
          <w:rFonts w:cs="Times New Roman"/>
          <w:sz w:val="22"/>
          <w:szCs w:val="22"/>
        </w:rPr>
      </w:pPr>
      <w:r w:rsidRPr="00D77E2E">
        <w:rPr>
          <w:rFonts w:cs="Times New Roman"/>
          <w:sz w:val="22"/>
          <w:szCs w:val="22"/>
          <w:u w:val="single"/>
        </w:rPr>
        <w:t>For more detailed information</w:t>
      </w:r>
      <w:r w:rsidRPr="00D77E2E">
        <w:rPr>
          <w:rFonts w:cs="Times New Roman"/>
          <w:sz w:val="22"/>
          <w:szCs w:val="22"/>
        </w:rPr>
        <w:t xml:space="preserve"> about our conflicts of interest, please review Item</w:t>
      </w:r>
      <w:r w:rsidR="002C68DE" w:rsidRPr="00D77E2E">
        <w:rPr>
          <w:rFonts w:cs="Times New Roman"/>
          <w:sz w:val="22"/>
          <w:szCs w:val="22"/>
        </w:rPr>
        <w:t>s</w:t>
      </w:r>
      <w:r w:rsidRPr="00D77E2E">
        <w:rPr>
          <w:rFonts w:cs="Times New Roman"/>
          <w:sz w:val="22"/>
          <w:szCs w:val="22"/>
        </w:rPr>
        <w:t xml:space="preserve"> 4, 11</w:t>
      </w:r>
      <w:r w:rsidR="00AA0E47" w:rsidRPr="00D77E2E">
        <w:rPr>
          <w:rFonts w:cs="Times New Roman"/>
          <w:sz w:val="22"/>
          <w:szCs w:val="22"/>
        </w:rPr>
        <w:t>,</w:t>
      </w:r>
      <w:r w:rsidRPr="00D77E2E">
        <w:rPr>
          <w:rFonts w:cs="Times New Roman"/>
          <w:sz w:val="22"/>
          <w:szCs w:val="22"/>
        </w:rPr>
        <w:t xml:space="preserve"> </w:t>
      </w:r>
      <w:r w:rsidR="00AA0E47" w:rsidRPr="00D77E2E">
        <w:rPr>
          <w:rFonts w:cs="Times New Roman"/>
          <w:sz w:val="22"/>
          <w:szCs w:val="22"/>
        </w:rPr>
        <w:t xml:space="preserve">12, </w:t>
      </w:r>
      <w:r w:rsidRPr="00D77E2E">
        <w:rPr>
          <w:rFonts w:cs="Times New Roman"/>
          <w:sz w:val="22"/>
          <w:szCs w:val="22"/>
        </w:rPr>
        <w:t>and 1</w:t>
      </w:r>
      <w:r w:rsidR="00AA0E47" w:rsidRPr="00D77E2E">
        <w:rPr>
          <w:rFonts w:cs="Times New Roman"/>
          <w:sz w:val="22"/>
          <w:szCs w:val="22"/>
        </w:rPr>
        <w:t>4</w:t>
      </w:r>
      <w:r w:rsidRPr="00D77E2E">
        <w:rPr>
          <w:rFonts w:cs="Times New Roman"/>
          <w:sz w:val="22"/>
          <w:szCs w:val="22"/>
        </w:rPr>
        <w:t xml:space="preserve"> of our </w:t>
      </w:r>
      <w:hyperlink r:id="rId11" w:history="1">
        <w:r w:rsidR="00191120" w:rsidRPr="00D77E2E">
          <w:rPr>
            <w:rStyle w:val="Hyperlink"/>
            <w:rFonts w:cs="Garamond"/>
            <w:sz w:val="22"/>
            <w:szCs w:val="22"/>
          </w:rPr>
          <w:t>Form ADV Part 2A</w:t>
        </w:r>
      </w:hyperlink>
      <w:r w:rsidRPr="00D77E2E">
        <w:rPr>
          <w:rFonts w:cs="Times New Roman"/>
          <w:sz w:val="22"/>
          <w:szCs w:val="22"/>
        </w:rPr>
        <w:t xml:space="preserve">. </w:t>
      </w:r>
    </w:p>
    <w:p w14:paraId="72775AC4" w14:textId="77777777" w:rsidR="009926B4" w:rsidRPr="00D77E2E" w:rsidRDefault="009926B4" w:rsidP="00B644B1">
      <w:pPr>
        <w:jc w:val="both"/>
        <w:rPr>
          <w:rFonts w:cs="Times New Roman"/>
          <w:sz w:val="22"/>
          <w:szCs w:val="22"/>
        </w:rPr>
      </w:pPr>
    </w:p>
    <w:p w14:paraId="5F9F086E" w14:textId="15918630" w:rsidR="00975000" w:rsidRPr="00D77E2E" w:rsidRDefault="00975000" w:rsidP="00B644B1">
      <w:pPr>
        <w:pStyle w:val="Heading1"/>
        <w:spacing w:after="0"/>
        <w:jc w:val="both"/>
        <w:rPr>
          <w:sz w:val="22"/>
          <w:szCs w:val="22"/>
          <w:u w:val="none"/>
        </w:rPr>
      </w:pPr>
      <w:r w:rsidRPr="00D77E2E">
        <w:rPr>
          <w:sz w:val="22"/>
          <w:szCs w:val="22"/>
          <w:u w:val="none"/>
        </w:rPr>
        <w:t>How do your financial professionals make money?</w:t>
      </w:r>
    </w:p>
    <w:p w14:paraId="502216C6" w14:textId="3867DF32" w:rsidR="00601A4E" w:rsidRPr="00D77E2E" w:rsidRDefault="00D82203" w:rsidP="00B644B1">
      <w:pPr>
        <w:jc w:val="both"/>
        <w:rPr>
          <w:rFonts w:cs="Times New Roman"/>
          <w:sz w:val="22"/>
          <w:szCs w:val="22"/>
        </w:rPr>
      </w:pPr>
      <w:r w:rsidRPr="00D77E2E">
        <w:rPr>
          <w:rFonts w:cs="Times New Roman"/>
          <w:sz w:val="22"/>
          <w:szCs w:val="22"/>
        </w:rPr>
        <w:t xml:space="preserve">Some of our financial professionals are compensated on a salary basis and are eligible to receive discretionary bonuses that can be but are not necessarily based on the acquisition of new clients and their growth of assets. Other </w:t>
      </w:r>
      <w:r w:rsidR="00D24187" w:rsidRPr="00D77E2E">
        <w:rPr>
          <w:rFonts w:cs="Times New Roman"/>
          <w:sz w:val="22"/>
          <w:szCs w:val="22"/>
        </w:rPr>
        <w:t xml:space="preserve">of our </w:t>
      </w:r>
      <w:r w:rsidRPr="00D77E2E">
        <w:rPr>
          <w:rFonts w:cs="Times New Roman"/>
          <w:sz w:val="22"/>
          <w:szCs w:val="22"/>
        </w:rPr>
        <w:t>financial professionals are compensated strictly based upon the amount of client assets they manage on behalf of the firm and whether they developed th</w:t>
      </w:r>
      <w:r w:rsidR="00D24187" w:rsidRPr="00D77E2E">
        <w:rPr>
          <w:rFonts w:cs="Times New Roman"/>
          <w:sz w:val="22"/>
          <w:szCs w:val="22"/>
        </w:rPr>
        <w:t>e</w:t>
      </w:r>
      <w:r w:rsidRPr="00D77E2E">
        <w:rPr>
          <w:rFonts w:cs="Times New Roman"/>
          <w:sz w:val="22"/>
          <w:szCs w:val="22"/>
        </w:rPr>
        <w:t xml:space="preserve"> client relationship. Finally, certain of our financial professionals are equity owners of the firm, who stand to receive a share of the firm’s profits. These payment structures present conflicts of interest, as they could incentivize our financial professionals to recommend that you place additional assets under our management. We mitigate that conflict by adhering to our fiduciary duty when making investment recommendations, so that we make recommendations in conformity with each client’s investment objectives and savings strategy. You should discuss your financial professional’s compensation directly with your financial professional.</w:t>
      </w:r>
    </w:p>
    <w:p w14:paraId="5D87A5DE" w14:textId="77777777" w:rsidR="00D82203" w:rsidRPr="00D77E2E" w:rsidRDefault="00D82203" w:rsidP="00B644B1">
      <w:pPr>
        <w:jc w:val="both"/>
        <w:rPr>
          <w:rFonts w:cs="Times New Roman"/>
          <w:sz w:val="22"/>
          <w:szCs w:val="22"/>
        </w:rPr>
      </w:pPr>
    </w:p>
    <w:p w14:paraId="32F61711" w14:textId="43C76B39" w:rsidR="004C6357" w:rsidRPr="00D77E2E" w:rsidRDefault="006E5D21" w:rsidP="00B644B1">
      <w:pPr>
        <w:pStyle w:val="Heading1"/>
        <w:spacing w:after="0"/>
        <w:jc w:val="both"/>
        <w:rPr>
          <w:sz w:val="22"/>
          <w:szCs w:val="22"/>
          <w:u w:val="none"/>
        </w:rPr>
      </w:pPr>
      <w:r w:rsidRPr="00D77E2E">
        <w:rPr>
          <w:sz w:val="22"/>
          <w:szCs w:val="22"/>
          <w:u w:val="none"/>
        </w:rPr>
        <w:t>Item 4 – Disciplinary History</w:t>
      </w:r>
    </w:p>
    <w:p w14:paraId="45B7E1D1" w14:textId="5A87B19A" w:rsidR="00541F5C" w:rsidRPr="00D77E2E" w:rsidRDefault="00975000" w:rsidP="00B644B1">
      <w:pPr>
        <w:pStyle w:val="Heading1"/>
        <w:numPr>
          <w:ilvl w:val="0"/>
          <w:numId w:val="0"/>
        </w:numPr>
        <w:spacing w:after="0"/>
        <w:jc w:val="both"/>
        <w:rPr>
          <w:sz w:val="22"/>
          <w:szCs w:val="22"/>
          <w:u w:val="none"/>
        </w:rPr>
      </w:pPr>
      <w:r w:rsidRPr="00D77E2E">
        <w:rPr>
          <w:sz w:val="22"/>
          <w:szCs w:val="22"/>
          <w:u w:val="none"/>
        </w:rPr>
        <w:t>Do you or your financial professionals have legal or disciplinary history?</w:t>
      </w:r>
      <w:r w:rsidR="004C6357" w:rsidRPr="00D77E2E">
        <w:rPr>
          <w:sz w:val="22"/>
          <w:szCs w:val="22"/>
          <w:u w:val="none"/>
        </w:rPr>
        <w:t xml:space="preserve"> </w:t>
      </w:r>
    </w:p>
    <w:p w14:paraId="7639FDEE" w14:textId="0115EF70" w:rsidR="00625537" w:rsidRPr="00D77E2E" w:rsidRDefault="004F0FA9" w:rsidP="00B644B1">
      <w:pPr>
        <w:widowControl/>
        <w:autoSpaceDE w:val="0"/>
        <w:autoSpaceDN w:val="0"/>
        <w:adjustRightInd w:val="0"/>
        <w:jc w:val="both"/>
        <w:rPr>
          <w:rFonts w:cs="Times New Roman"/>
          <w:bCs/>
          <w:color w:val="000000"/>
          <w:sz w:val="22"/>
          <w:szCs w:val="22"/>
        </w:rPr>
      </w:pPr>
      <w:r w:rsidRPr="00D77E2E">
        <w:rPr>
          <w:sz w:val="22"/>
          <w:szCs w:val="22"/>
        </w:rPr>
        <w:t xml:space="preserve">No. </w:t>
      </w:r>
      <w:r w:rsidR="00541F5C" w:rsidRPr="00D77E2E">
        <w:rPr>
          <w:rFonts w:cs="Times New Roman"/>
          <w:bCs/>
          <w:color w:val="000000"/>
          <w:sz w:val="22"/>
          <w:szCs w:val="22"/>
        </w:rPr>
        <w:t xml:space="preserve">We encourage you to visit </w:t>
      </w:r>
      <w:hyperlink r:id="rId12" w:history="1">
        <w:r w:rsidR="00541F5C" w:rsidRPr="00D77E2E">
          <w:rPr>
            <w:rStyle w:val="Hyperlink"/>
            <w:bCs/>
            <w:sz w:val="22"/>
            <w:szCs w:val="22"/>
          </w:rPr>
          <w:t>www.Investor.gov/CRS</w:t>
        </w:r>
      </w:hyperlink>
      <w:r w:rsidR="00541F5C" w:rsidRPr="00D77E2E">
        <w:rPr>
          <w:rFonts w:cs="Times New Roman"/>
          <w:bCs/>
          <w:color w:val="000000"/>
          <w:sz w:val="22"/>
          <w:szCs w:val="22"/>
        </w:rPr>
        <w:t xml:space="preserve"> to research our firm and our financial professionals</w:t>
      </w:r>
      <w:r w:rsidR="00556F4F" w:rsidRPr="00D77E2E">
        <w:rPr>
          <w:rFonts w:cs="Times New Roman"/>
          <w:bCs/>
          <w:color w:val="000000"/>
          <w:sz w:val="22"/>
          <w:szCs w:val="22"/>
        </w:rPr>
        <w:t>.</w:t>
      </w:r>
    </w:p>
    <w:p w14:paraId="378004B1" w14:textId="77777777" w:rsidR="00DD71C3" w:rsidRPr="00D77E2E" w:rsidRDefault="00DD71C3" w:rsidP="00DD71C3">
      <w:pPr>
        <w:widowControl/>
        <w:autoSpaceDE w:val="0"/>
        <w:autoSpaceDN w:val="0"/>
        <w:adjustRightInd w:val="0"/>
        <w:jc w:val="both"/>
        <w:rPr>
          <w:rFonts w:cs="Times New Roman"/>
          <w:i/>
          <w:sz w:val="22"/>
          <w:szCs w:val="22"/>
        </w:rPr>
      </w:pPr>
    </w:p>
    <w:p w14:paraId="2DBD66B0" w14:textId="4B026F98" w:rsidR="00DD71C3" w:rsidRPr="00D77E2E" w:rsidRDefault="00DD71C3" w:rsidP="00DD71C3">
      <w:pPr>
        <w:widowControl/>
        <w:autoSpaceDE w:val="0"/>
        <w:autoSpaceDN w:val="0"/>
        <w:adjustRightInd w:val="0"/>
        <w:jc w:val="both"/>
        <w:rPr>
          <w:rFonts w:cs="Times New Roman"/>
          <w:sz w:val="22"/>
          <w:szCs w:val="22"/>
        </w:rPr>
      </w:pPr>
      <w:r w:rsidRPr="00D77E2E">
        <w:rPr>
          <w:rFonts w:cs="Times New Roman"/>
          <w:i/>
          <w:sz w:val="22"/>
          <w:szCs w:val="22"/>
        </w:rPr>
        <w:t>Conversation Starters:</w:t>
      </w:r>
    </w:p>
    <w:tbl>
      <w:tblPr>
        <w:tblStyle w:val="TableGrid"/>
        <w:tblW w:w="0" w:type="auto"/>
        <w:tblLook w:val="04A0" w:firstRow="1" w:lastRow="0" w:firstColumn="1" w:lastColumn="0" w:noHBand="0" w:noVBand="1"/>
      </w:tblPr>
      <w:tblGrid>
        <w:gridCol w:w="10790"/>
      </w:tblGrid>
      <w:tr w:rsidR="00DD71C3" w:rsidRPr="00D77E2E" w14:paraId="214B4155" w14:textId="77777777" w:rsidTr="00B860E2">
        <w:tc>
          <w:tcPr>
            <w:tcW w:w="10790" w:type="dxa"/>
          </w:tcPr>
          <w:p w14:paraId="56193D23" w14:textId="77777777" w:rsidR="00DD71C3" w:rsidRPr="00D77E2E" w:rsidRDefault="00DD71C3" w:rsidP="00B860E2">
            <w:pPr>
              <w:widowControl/>
              <w:autoSpaceDE w:val="0"/>
              <w:autoSpaceDN w:val="0"/>
              <w:adjustRightInd w:val="0"/>
              <w:jc w:val="center"/>
              <w:rPr>
                <w:rFonts w:cs="Times New Roman"/>
                <w:i/>
                <w:sz w:val="22"/>
                <w:szCs w:val="22"/>
              </w:rPr>
            </w:pPr>
            <w:r w:rsidRPr="00D77E2E">
              <w:rPr>
                <w:rFonts w:cs="Times New Roman"/>
                <w:bCs/>
                <w:i/>
                <w:color w:val="000000"/>
                <w:sz w:val="22"/>
                <w:szCs w:val="22"/>
              </w:rPr>
              <w:t>As a financial professional, do you have any disciplinary history? If so, for what type of conduct?</w:t>
            </w:r>
          </w:p>
        </w:tc>
      </w:tr>
    </w:tbl>
    <w:p w14:paraId="78274AE6" w14:textId="6E0182C3" w:rsidR="004C6357" w:rsidRPr="00D77E2E" w:rsidRDefault="004C6357" w:rsidP="00B644B1">
      <w:pPr>
        <w:widowControl/>
        <w:autoSpaceDE w:val="0"/>
        <w:autoSpaceDN w:val="0"/>
        <w:adjustRightInd w:val="0"/>
        <w:jc w:val="both"/>
        <w:rPr>
          <w:rFonts w:cs="Times New Roman"/>
          <w:bCs/>
          <w:color w:val="000000"/>
          <w:sz w:val="22"/>
          <w:szCs w:val="22"/>
        </w:rPr>
      </w:pPr>
    </w:p>
    <w:p w14:paraId="7B6BBD40" w14:textId="78A08CE3" w:rsidR="00975000" w:rsidRPr="00D77E2E" w:rsidRDefault="006E5D21" w:rsidP="00B644B1">
      <w:pPr>
        <w:pStyle w:val="Heading1"/>
        <w:spacing w:after="0"/>
        <w:jc w:val="both"/>
        <w:rPr>
          <w:sz w:val="22"/>
          <w:szCs w:val="22"/>
          <w:u w:val="none"/>
        </w:rPr>
      </w:pPr>
      <w:r w:rsidRPr="00D77E2E">
        <w:rPr>
          <w:sz w:val="22"/>
          <w:szCs w:val="22"/>
          <w:u w:val="none"/>
        </w:rPr>
        <w:t>Item 5 – Additional Information</w:t>
      </w:r>
    </w:p>
    <w:p w14:paraId="0298B283" w14:textId="23C757CD" w:rsidR="0025461B" w:rsidRPr="00D77E2E" w:rsidRDefault="00556F4F" w:rsidP="00601A4E">
      <w:pPr>
        <w:widowControl/>
        <w:autoSpaceDE w:val="0"/>
        <w:autoSpaceDN w:val="0"/>
        <w:adjustRightInd w:val="0"/>
        <w:jc w:val="both"/>
        <w:rPr>
          <w:rFonts w:cs="Times New Roman"/>
          <w:bCs/>
          <w:sz w:val="22"/>
          <w:szCs w:val="22"/>
        </w:rPr>
      </w:pPr>
      <w:r w:rsidRPr="00D77E2E">
        <w:rPr>
          <w:rFonts w:cs="Times New Roman"/>
          <w:bCs/>
          <w:color w:val="000000"/>
          <w:sz w:val="22"/>
          <w:szCs w:val="22"/>
        </w:rPr>
        <w:t xml:space="preserve">Additional information about our firm is available on the SEC’s website at </w:t>
      </w:r>
      <w:hyperlink r:id="rId13" w:history="1">
        <w:r w:rsidR="003F3BE8" w:rsidRPr="00D77E2E">
          <w:rPr>
            <w:rStyle w:val="Hyperlink"/>
            <w:bCs/>
            <w:sz w:val="22"/>
            <w:szCs w:val="22"/>
          </w:rPr>
          <w:t>www.adviserinfo.sec.gov</w:t>
        </w:r>
      </w:hyperlink>
      <w:r w:rsidR="003F3BE8" w:rsidRPr="00D77E2E">
        <w:rPr>
          <w:rFonts w:cs="Times New Roman"/>
          <w:bCs/>
          <w:color w:val="5F5F5F"/>
          <w:sz w:val="22"/>
          <w:szCs w:val="22"/>
        </w:rPr>
        <w:t xml:space="preserve">. </w:t>
      </w:r>
      <w:r w:rsidR="003F3BE8" w:rsidRPr="00D77E2E">
        <w:rPr>
          <w:rFonts w:cs="Times New Roman"/>
          <w:bCs/>
          <w:sz w:val="22"/>
          <w:szCs w:val="22"/>
        </w:rPr>
        <w:t xml:space="preserve">You may contact our Chief Compliance Officer </w:t>
      </w:r>
      <w:r w:rsidR="00012C6D" w:rsidRPr="00D77E2E">
        <w:rPr>
          <w:rFonts w:cs="Times New Roman"/>
          <w:bCs/>
          <w:sz w:val="22"/>
          <w:szCs w:val="22"/>
        </w:rPr>
        <w:t xml:space="preserve">at </w:t>
      </w:r>
      <w:r w:rsidR="005274F1" w:rsidRPr="00D77E2E">
        <w:rPr>
          <w:rFonts w:cs="Times New Roman"/>
          <w:bCs/>
          <w:sz w:val="22"/>
          <w:szCs w:val="22"/>
        </w:rPr>
        <w:t xml:space="preserve">(401) 351-4010 </w:t>
      </w:r>
      <w:r w:rsidR="009E2C01" w:rsidRPr="00D77E2E">
        <w:rPr>
          <w:rFonts w:cs="Times New Roman"/>
          <w:bCs/>
          <w:sz w:val="22"/>
          <w:szCs w:val="22"/>
        </w:rPr>
        <w:t xml:space="preserve">to request a current copy of </w:t>
      </w:r>
      <w:r w:rsidR="003F3BE8" w:rsidRPr="00D77E2E">
        <w:rPr>
          <w:rFonts w:cs="Times New Roman"/>
          <w:bCs/>
          <w:sz w:val="22"/>
          <w:szCs w:val="22"/>
        </w:rPr>
        <w:t xml:space="preserve">our </w:t>
      </w:r>
      <w:hyperlink r:id="rId14" w:history="1">
        <w:r w:rsidR="00191120" w:rsidRPr="00D77E2E">
          <w:rPr>
            <w:rStyle w:val="Hyperlink"/>
            <w:rFonts w:cs="Garamond"/>
            <w:sz w:val="22"/>
            <w:szCs w:val="22"/>
          </w:rPr>
          <w:t>Form ADV Part 2A</w:t>
        </w:r>
      </w:hyperlink>
      <w:r w:rsidR="005274F1" w:rsidRPr="00D77E2E">
        <w:rPr>
          <w:rFonts w:cs="Times New Roman"/>
          <w:bCs/>
          <w:sz w:val="22"/>
          <w:szCs w:val="22"/>
        </w:rPr>
        <w:t xml:space="preserve"> o</w:t>
      </w:r>
      <w:r w:rsidR="003F3BE8" w:rsidRPr="00D77E2E">
        <w:rPr>
          <w:rFonts w:cs="Times New Roman"/>
          <w:bCs/>
          <w:sz w:val="22"/>
          <w:szCs w:val="22"/>
        </w:rPr>
        <w:t>r our relationship summary.</w:t>
      </w:r>
      <w:r w:rsidR="00B65566" w:rsidRPr="00D77E2E">
        <w:rPr>
          <w:rFonts w:cs="Times New Roman"/>
          <w:bCs/>
          <w:sz w:val="22"/>
          <w:szCs w:val="22"/>
        </w:rPr>
        <w:t xml:space="preserve"> </w:t>
      </w:r>
    </w:p>
    <w:p w14:paraId="3084E8E5" w14:textId="7EFEF1DD" w:rsidR="00601A4E" w:rsidRPr="00D77E2E" w:rsidRDefault="00601A4E" w:rsidP="00601A4E">
      <w:pPr>
        <w:widowControl/>
        <w:autoSpaceDE w:val="0"/>
        <w:autoSpaceDN w:val="0"/>
        <w:adjustRightInd w:val="0"/>
        <w:jc w:val="both"/>
        <w:rPr>
          <w:rFonts w:cs="Times New Roman"/>
          <w:bCs/>
          <w:sz w:val="22"/>
          <w:szCs w:val="22"/>
        </w:rPr>
      </w:pPr>
      <w:r w:rsidRPr="00D77E2E">
        <w:rPr>
          <w:rFonts w:cs="Times New Roman"/>
          <w:i/>
          <w:sz w:val="22"/>
          <w:szCs w:val="22"/>
        </w:rPr>
        <w:t>Conversation Starter</w:t>
      </w:r>
      <w:r w:rsidR="00937EF9" w:rsidRPr="00D77E2E">
        <w:rPr>
          <w:rFonts w:cs="Times New Roman"/>
          <w:i/>
          <w:sz w:val="22"/>
          <w:szCs w:val="22"/>
        </w:rPr>
        <w:t>s</w:t>
      </w:r>
      <w:r w:rsidR="0061153D" w:rsidRPr="00D77E2E">
        <w:rPr>
          <w:rFonts w:cs="Times New Roman"/>
          <w:i/>
          <w:sz w:val="22"/>
          <w:szCs w:val="22"/>
        </w:rPr>
        <w:t>:</w:t>
      </w:r>
    </w:p>
    <w:tbl>
      <w:tblPr>
        <w:tblStyle w:val="TableGrid"/>
        <w:tblW w:w="0" w:type="auto"/>
        <w:tblLook w:val="04A0" w:firstRow="1" w:lastRow="0" w:firstColumn="1" w:lastColumn="0" w:noHBand="0" w:noVBand="1"/>
      </w:tblPr>
      <w:tblGrid>
        <w:gridCol w:w="10710"/>
      </w:tblGrid>
      <w:tr w:rsidR="00975000" w:rsidRPr="0025461B" w14:paraId="251A8B3E" w14:textId="77777777" w:rsidTr="007F0385">
        <w:trPr>
          <w:trHeight w:val="261"/>
        </w:trPr>
        <w:tc>
          <w:tcPr>
            <w:tcW w:w="10710" w:type="dxa"/>
          </w:tcPr>
          <w:p w14:paraId="1931C335" w14:textId="77777777" w:rsidR="00975000" w:rsidRPr="0025461B" w:rsidRDefault="00975000" w:rsidP="00B644B1">
            <w:pPr>
              <w:widowControl/>
              <w:autoSpaceDE w:val="0"/>
              <w:autoSpaceDN w:val="0"/>
              <w:adjustRightInd w:val="0"/>
              <w:jc w:val="center"/>
              <w:rPr>
                <w:rFonts w:cs="Times New Roman"/>
                <w:bCs/>
                <w:sz w:val="22"/>
                <w:szCs w:val="22"/>
              </w:rPr>
            </w:pPr>
            <w:r w:rsidRPr="00D77E2E">
              <w:rPr>
                <w:rFonts w:cs="Times New Roman"/>
                <w:bCs/>
                <w:i/>
                <w:sz w:val="22"/>
                <w:szCs w:val="22"/>
              </w:rPr>
              <w:t>Who is my primary contact person? Is he or she a representative of an investment adviser or broker-dealer? Who can I talk to if I have concerns about how this person is treating me?</w:t>
            </w:r>
          </w:p>
        </w:tc>
      </w:tr>
    </w:tbl>
    <w:p w14:paraId="276D6111" w14:textId="0CF486FC" w:rsidR="00975000" w:rsidRPr="0025461B" w:rsidRDefault="00975000" w:rsidP="00554932">
      <w:pPr>
        <w:widowControl/>
        <w:tabs>
          <w:tab w:val="left" w:pos="2720"/>
        </w:tabs>
        <w:autoSpaceDE w:val="0"/>
        <w:autoSpaceDN w:val="0"/>
        <w:adjustRightInd w:val="0"/>
        <w:jc w:val="both"/>
        <w:rPr>
          <w:rFonts w:cs="Times New Roman"/>
          <w:bCs/>
          <w:sz w:val="22"/>
          <w:szCs w:val="22"/>
        </w:rPr>
      </w:pPr>
    </w:p>
    <w:sectPr w:rsidR="00975000" w:rsidRPr="0025461B" w:rsidSect="004C6357">
      <w:headerReference w:type="default" r:id="rId15"/>
      <w:footerReference w:type="default" r:id="rId1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C9C4" w14:textId="77777777" w:rsidR="00CE0E8D" w:rsidRDefault="00CE0E8D" w:rsidP="002D6F51">
      <w:r>
        <w:separator/>
      </w:r>
    </w:p>
  </w:endnote>
  <w:endnote w:type="continuationSeparator" w:id="0">
    <w:p w14:paraId="496EB639" w14:textId="77777777" w:rsidR="00CE0E8D" w:rsidRDefault="00CE0E8D" w:rsidP="002D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C50B" w14:textId="038593DC" w:rsidR="0018124F" w:rsidRPr="0025461B" w:rsidRDefault="002A2787" w:rsidP="00DF35A9">
    <w:pPr>
      <w:spacing w:after="120"/>
      <w:rPr>
        <w:rFonts w:cs="Times New Roman"/>
        <w:sz w:val="20"/>
        <w:szCs w:val="20"/>
        <w:highlight w:val="yellow"/>
      </w:rPr>
    </w:pPr>
    <w:r w:rsidRPr="0025461B">
      <w:rPr>
        <w:rFonts w:cs="Times New Roman"/>
        <w:sz w:val="20"/>
        <w:szCs w:val="20"/>
      </w:rPr>
      <w:t xml:space="preserve">A copy of our </w:t>
    </w:r>
    <w:r w:rsidR="00C00C2D">
      <w:rPr>
        <w:rFonts w:cs="Times New Roman"/>
        <w:sz w:val="20"/>
        <w:szCs w:val="20"/>
      </w:rPr>
      <w:t xml:space="preserve">Form ADV </w:t>
    </w:r>
    <w:r w:rsidRPr="0025461B">
      <w:rPr>
        <w:rFonts w:cs="Times New Roman"/>
        <w:sz w:val="20"/>
        <w:szCs w:val="20"/>
      </w:rPr>
      <w:t xml:space="preserve">Part 2A is available at: </w:t>
    </w:r>
    <w:hyperlink r:id="rId1" w:history="1">
      <w:r w:rsidR="00561B1A">
        <w:rPr>
          <w:rStyle w:val="Hyperlink"/>
          <w:rFonts w:cs="Garamond"/>
          <w:sz w:val="20"/>
          <w:szCs w:val="20"/>
        </w:rPr>
        <w:t>https://files.adviserinfo.sec.gov/IAPD/Content/Common/crd_iapd_Brochure.aspx?BRCHR_VRSN_ID=894927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7CAC" w14:textId="77777777" w:rsidR="00CE0E8D" w:rsidRDefault="00CE0E8D" w:rsidP="002D6F51">
      <w:r>
        <w:separator/>
      </w:r>
    </w:p>
  </w:footnote>
  <w:footnote w:type="continuationSeparator" w:id="0">
    <w:p w14:paraId="78CF3749" w14:textId="77777777" w:rsidR="00CE0E8D" w:rsidRDefault="00CE0E8D" w:rsidP="002D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831C" w14:textId="3696D64C" w:rsidR="000A73ED" w:rsidRPr="0047042E" w:rsidRDefault="000A73ED" w:rsidP="000A73ED">
    <w:pPr>
      <w:pStyle w:val="Header"/>
      <w:jc w:val="right"/>
      <w:rPr>
        <w:rFonts w:cs="Times New Roman"/>
        <w:sz w:val="20"/>
        <w:szCs w:val="20"/>
      </w:rPr>
    </w:pPr>
    <w:r>
      <w:rPr>
        <w:rFonts w:cs="Times New Roman"/>
        <w:sz w:val="20"/>
        <w:szCs w:val="20"/>
      </w:rPr>
      <w:t>March</w:t>
    </w:r>
    <w:r w:rsidR="00986EB0">
      <w:rPr>
        <w:rFonts w:cs="Times New Roman"/>
        <w:sz w:val="20"/>
        <w:szCs w:val="20"/>
      </w:rPr>
      <w:t xml:space="preserve"> </w:t>
    </w:r>
    <w:r w:rsidR="004E47E1">
      <w:rPr>
        <w:rFonts w:cs="Times New Roman"/>
        <w:sz w:val="20"/>
        <w:szCs w:val="20"/>
      </w:rPr>
      <w:t>25</w:t>
    </w:r>
    <w:r>
      <w:rPr>
        <w:rFonts w:cs="Times New Roman"/>
        <w:sz w:val="20"/>
        <w:szCs w:val="20"/>
      </w:rPr>
      <w:t>, 202</w:t>
    </w:r>
    <w:r w:rsidR="00DF7572">
      <w:rPr>
        <w:rFonts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C55"/>
    <w:multiLevelType w:val="multilevel"/>
    <w:tmpl w:val="19BA3804"/>
    <w:lvl w:ilvl="0">
      <w:start w:val="1"/>
      <w:numFmt w:val="none"/>
      <w:pStyle w:val="Heading1"/>
      <w:suff w:val="nothing"/>
      <w:lvlText w:val="%1"/>
      <w:lvlJc w:val="left"/>
      <w:rPr>
        <w:rFonts w:ascii="Times New Roman" w:hAnsi="Times New Roman" w:cs="Times New Roman" w:hint="default"/>
        <w:b/>
        <w:i w:val="0"/>
        <w:outline w:val="0"/>
        <w:emboss w:val="0"/>
        <w:imprint w:val="0"/>
        <w:color w:val="000000"/>
        <w:sz w:val="24"/>
        <w:u w:val="single"/>
      </w:rPr>
    </w:lvl>
    <w:lvl w:ilvl="1">
      <w:start w:val="1"/>
      <w:numFmt w:val="upperRoman"/>
      <w:pStyle w:val="Heading2"/>
      <w:suff w:val="nothing"/>
      <w:lvlText w:val="POINT %2 "/>
      <w:lvlJc w:val="center"/>
      <w:rPr>
        <w:rFonts w:ascii="Times New Roman" w:hAnsi="Times New Roman" w:cs="Times New Roman" w:hint="default"/>
        <w:b/>
        <w:i w:val="0"/>
        <w:color w:val="000000"/>
        <w:sz w:val="24"/>
        <w:u w:val="single"/>
      </w:rPr>
    </w:lvl>
    <w:lvl w:ilvl="2">
      <w:start w:val="1"/>
      <w:numFmt w:val="upperLetter"/>
      <w:pStyle w:val="Heading3"/>
      <w:lvlText w:val="%3."/>
      <w:lvlJc w:val="left"/>
      <w:pPr>
        <w:ind w:left="2160" w:hanging="720"/>
      </w:pPr>
      <w:rPr>
        <w:rFonts w:ascii="Times New Roman" w:hAnsi="Times New Roman" w:cs="Times New Roman" w:hint="default"/>
        <w:b/>
        <w:i w:val="0"/>
        <w:color w:val="000000"/>
        <w:sz w:val="24"/>
      </w:rPr>
    </w:lvl>
    <w:lvl w:ilvl="3">
      <w:start w:val="1"/>
      <w:numFmt w:val="upperRoman"/>
      <w:lvlRestart w:val="0"/>
      <w:pStyle w:val="Heading4"/>
      <w:lvlText w:val="%4."/>
      <w:lvlJc w:val="left"/>
      <w:pPr>
        <w:ind w:left="1440" w:hanging="720"/>
      </w:pPr>
      <w:rPr>
        <w:rFonts w:ascii="Times New Roman" w:hAnsi="Times New Roman" w:cs="Times New Roman" w:hint="default"/>
        <w:b/>
        <w:i w:val="0"/>
        <w:sz w:val="24"/>
      </w:rPr>
    </w:lvl>
    <w:lvl w:ilvl="4">
      <w:start w:val="1"/>
      <w:numFmt w:val="decimal"/>
      <w:lvlRestart w:val="0"/>
      <w:pStyle w:val="Heading5"/>
      <w:lvlText w:val="%5."/>
      <w:lvlJc w:val="left"/>
      <w:pPr>
        <w:ind w:left="2160" w:hanging="72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 w15:restartNumberingAfterBreak="0">
    <w:nsid w:val="026D3601"/>
    <w:multiLevelType w:val="hybridMultilevel"/>
    <w:tmpl w:val="01DE0892"/>
    <w:lvl w:ilvl="0" w:tplc="246EEA66">
      <w:start w:val="1"/>
      <w:numFmt w:val="decimal"/>
      <w:pStyle w:val="ListParagraphNumLeft"/>
      <w:lvlText w:val="%1."/>
      <w:lvlJc w:val="left"/>
      <w:pPr>
        <w:ind w:left="720" w:hanging="360"/>
      </w:pPr>
      <w:rPr>
        <w:rFonts w:ascii="Times New Roman" w:hAnsi="Times New Roman" w:cs="Times New Roman" w:hint="default"/>
        <w:b w:val="0"/>
        <w:i w:val="0"/>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61463BB"/>
    <w:multiLevelType w:val="multilevel"/>
    <w:tmpl w:val="17B6058A"/>
    <w:lvl w:ilvl="0">
      <w:start w:val="1"/>
      <w:numFmt w:val="ordinalText"/>
      <w:pStyle w:val="StarkCountNUM"/>
      <w:suff w:val="nothing"/>
      <w:lvlText w:val="%1 count"/>
      <w:lvlJc w:val="center"/>
      <w:pPr>
        <w:ind w:left="0" w:firstLine="0"/>
      </w:pPr>
      <w:rPr>
        <w:rFonts w:ascii="Times New Roman" w:hAnsi="Times New Roman" w:cs="Times New Roman" w:hint="default"/>
        <w:b/>
        <w:i w:val="0"/>
        <w:caps/>
        <w:sz w:val="24"/>
        <w:u w:val="singl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49C13F8E"/>
    <w:multiLevelType w:val="hybridMultilevel"/>
    <w:tmpl w:val="E21E229C"/>
    <w:lvl w:ilvl="0" w:tplc="2B2A3292">
      <w:start w:val="1"/>
      <w:numFmt w:val="bullet"/>
      <w:pStyle w:val="ListParagraphBulletFu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D23A7"/>
    <w:multiLevelType w:val="hybridMultilevel"/>
    <w:tmpl w:val="81BA55F2"/>
    <w:lvl w:ilvl="0" w:tplc="D7BCF1F2">
      <w:start w:val="1"/>
      <w:numFmt w:val="decimal"/>
      <w:pStyle w:val="ListParagraphNumFull"/>
      <w:lvlText w:val="%1."/>
      <w:lvlJc w:val="left"/>
      <w:pPr>
        <w:ind w:left="720" w:hanging="360"/>
      </w:pPr>
      <w:rPr>
        <w:rFonts w:ascii="Times New Roman" w:hAnsi="Times New Roman" w:cs="Times New Roman" w:hint="default"/>
        <w:b w:val="0"/>
        <w:i w:val="0"/>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E7F0167"/>
    <w:multiLevelType w:val="multilevel"/>
    <w:tmpl w:val="4828AF7A"/>
    <w:lvl w:ilvl="0">
      <w:start w:val="1"/>
      <w:numFmt w:val="decimal"/>
      <w:pStyle w:val="Paragraph1"/>
      <w:lvlText w:val="%1. "/>
      <w:lvlJc w:val="left"/>
      <w:pPr>
        <w:tabs>
          <w:tab w:val="num" w:pos="1440"/>
        </w:tabs>
        <w:ind w:firstLine="720"/>
      </w:pPr>
      <w:rPr>
        <w:rFonts w:ascii="Times New Roman" w:hAnsi="Times New Roman" w:cs="Times New Roman" w:hint="default"/>
        <w:b w:val="0"/>
        <w:i w:val="0"/>
        <w:caps/>
        <w:sz w:val="24"/>
        <w:u w:val="none"/>
      </w:rPr>
    </w:lvl>
    <w:lvl w:ilvl="1">
      <w:start w:val="1"/>
      <w:numFmt w:val="lowerLetter"/>
      <w:pStyle w:val="Paragraph2"/>
      <w:lvlText w:val="(%2) "/>
      <w:lvlJc w:val="left"/>
      <w:pPr>
        <w:tabs>
          <w:tab w:val="num" w:pos="2088"/>
        </w:tabs>
        <w:ind w:firstLine="1440"/>
      </w:pPr>
      <w:rPr>
        <w:rFonts w:ascii="Times New Roman" w:hAnsi="Times New Roman" w:cs="Times New Roman" w:hint="default"/>
        <w:b w:val="0"/>
        <w:i w:val="0"/>
        <w:sz w:val="24"/>
        <w:u w:val="none"/>
      </w:rPr>
    </w:lvl>
    <w:lvl w:ilvl="2">
      <w:start w:val="1"/>
      <w:numFmt w:val="lowerRoman"/>
      <w:pStyle w:val="Paragraph3"/>
      <w:lvlText w:val="(%3)"/>
      <w:lvlJc w:val="left"/>
      <w:pPr>
        <w:tabs>
          <w:tab w:val="num" w:pos="2880"/>
        </w:tabs>
        <w:ind w:firstLine="2160"/>
      </w:pPr>
      <w:rPr>
        <w:rFonts w:ascii="Times New Roman" w:hAnsi="Times New Roman" w:cs="Times New Roman" w:hint="default"/>
        <w:b w:val="0"/>
        <w:i w:val="0"/>
        <w:sz w:val="24"/>
        <w:u w:val="none"/>
      </w:rPr>
    </w:lvl>
    <w:lvl w:ilvl="3">
      <w:start w:val="1"/>
      <w:numFmt w:val="decimal"/>
      <w:pStyle w:val="Paragraph4"/>
      <w:lvlText w:val="(%4) "/>
      <w:lvlJc w:val="left"/>
      <w:pPr>
        <w:tabs>
          <w:tab w:val="num" w:pos="3600"/>
        </w:tabs>
        <w:ind w:firstLine="2880"/>
      </w:pPr>
      <w:rPr>
        <w:rFonts w:ascii="Times New Roman" w:hAnsi="Times New Roman" w:cs="Times New Roman" w:hint="default"/>
        <w:b w:val="0"/>
        <w:i w:val="0"/>
        <w:sz w:val="24"/>
      </w:rPr>
    </w:lvl>
    <w:lvl w:ilvl="4">
      <w:start w:val="1"/>
      <w:numFmt w:val="lowerLetter"/>
      <w:pStyle w:val="Paragraph5"/>
      <w:lvlText w:val="%5) "/>
      <w:lvlJc w:val="left"/>
      <w:pPr>
        <w:tabs>
          <w:tab w:val="num" w:pos="4320"/>
        </w:tabs>
        <w:ind w:firstLine="3600"/>
      </w:pPr>
      <w:rPr>
        <w:rFonts w:ascii="Times New Roman" w:hAnsi="Times New Roman" w:cs="Times New Roman" w:hint="default"/>
        <w:b w:val="0"/>
        <w:i w:val="0"/>
        <w:sz w:val="24"/>
      </w:rPr>
    </w:lvl>
    <w:lvl w:ilvl="5">
      <w:start w:val="1"/>
      <w:numFmt w:val="lowerRoman"/>
      <w:pStyle w:val="Paragraph6"/>
      <w:lvlText w:val="%6)"/>
      <w:lvlJc w:val="left"/>
      <w:pPr>
        <w:tabs>
          <w:tab w:val="num" w:pos="5040"/>
        </w:tabs>
        <w:ind w:firstLine="4320"/>
      </w:pPr>
      <w:rPr>
        <w:rFonts w:ascii="Times New Roman" w:hAnsi="Times New Roman" w:cs="Times New Roman" w:hint="default"/>
        <w:b w:val="0"/>
        <w:i w:val="0"/>
        <w:sz w:val="24"/>
      </w:rPr>
    </w:lvl>
    <w:lvl w:ilvl="6">
      <w:start w:val="1"/>
      <w:numFmt w:val="decimal"/>
      <w:pStyle w:val="Paragraph7"/>
      <w:lvlText w:val="%7) "/>
      <w:lvlJc w:val="left"/>
      <w:pPr>
        <w:tabs>
          <w:tab w:val="num" w:pos="5760"/>
        </w:tabs>
        <w:ind w:firstLine="5040"/>
      </w:pPr>
      <w:rPr>
        <w:rFonts w:ascii="Times New Roman" w:hAnsi="Times New Roman" w:cs="Times New Roman" w:hint="default"/>
        <w:b w:val="0"/>
        <w:i w:val="0"/>
        <w:sz w:val="24"/>
      </w:rPr>
    </w:lvl>
    <w:lvl w:ilvl="7">
      <w:start w:val="1"/>
      <w:numFmt w:val="lowerLetter"/>
      <w:pStyle w:val="Paragraph8"/>
      <w:lvlText w:val="%8. "/>
      <w:lvlJc w:val="left"/>
      <w:pPr>
        <w:tabs>
          <w:tab w:val="num" w:pos="6480"/>
        </w:tabs>
        <w:ind w:firstLine="5760"/>
      </w:pPr>
      <w:rPr>
        <w:rFonts w:ascii="Times New Roman" w:hAnsi="Times New Roman" w:cs="Times New Roman" w:hint="default"/>
        <w:b w:val="0"/>
        <w:i w:val="0"/>
        <w:sz w:val="24"/>
      </w:rPr>
    </w:lvl>
    <w:lvl w:ilvl="8">
      <w:start w:val="1"/>
      <w:numFmt w:val="lowerRoman"/>
      <w:pStyle w:val="Paragraph9"/>
      <w:lvlText w:val="%9."/>
      <w:lvlJc w:val="left"/>
      <w:pPr>
        <w:tabs>
          <w:tab w:val="num" w:pos="7200"/>
        </w:tabs>
        <w:ind w:firstLine="6480"/>
      </w:pPr>
      <w:rPr>
        <w:rFonts w:ascii="Times New Roman" w:hAnsi="Times New Roman" w:cs="Times New Roman" w:hint="default"/>
        <w:b w:val="0"/>
        <w:i w:val="0"/>
        <w:sz w:val="24"/>
      </w:rPr>
    </w:lvl>
  </w:abstractNum>
  <w:abstractNum w:abstractNumId="6" w15:restartNumberingAfterBreak="0">
    <w:nsid w:val="7E3058A2"/>
    <w:multiLevelType w:val="hybridMultilevel"/>
    <w:tmpl w:val="2FB83274"/>
    <w:lvl w:ilvl="0" w:tplc="28A6E482">
      <w:start w:val="1"/>
      <w:numFmt w:val="bullet"/>
      <w:pStyle w:val="ListParagraphBulletLef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985143">
    <w:abstractNumId w:val="5"/>
  </w:num>
  <w:num w:numId="2" w16cid:durableId="438841583">
    <w:abstractNumId w:val="5"/>
  </w:num>
  <w:num w:numId="3" w16cid:durableId="573440615">
    <w:abstractNumId w:val="5"/>
  </w:num>
  <w:num w:numId="4" w16cid:durableId="437214576">
    <w:abstractNumId w:val="5"/>
  </w:num>
  <w:num w:numId="5" w16cid:durableId="1465270820">
    <w:abstractNumId w:val="5"/>
  </w:num>
  <w:num w:numId="6" w16cid:durableId="683245154">
    <w:abstractNumId w:val="5"/>
  </w:num>
  <w:num w:numId="7" w16cid:durableId="632833903">
    <w:abstractNumId w:val="5"/>
  </w:num>
  <w:num w:numId="8" w16cid:durableId="739786469">
    <w:abstractNumId w:val="5"/>
  </w:num>
  <w:num w:numId="9" w16cid:durableId="1064834241">
    <w:abstractNumId w:val="5"/>
  </w:num>
  <w:num w:numId="10" w16cid:durableId="1108236527">
    <w:abstractNumId w:val="0"/>
  </w:num>
  <w:num w:numId="11" w16cid:durableId="1879465859">
    <w:abstractNumId w:val="0"/>
  </w:num>
  <w:num w:numId="12" w16cid:durableId="868419813">
    <w:abstractNumId w:val="0"/>
  </w:num>
  <w:num w:numId="13" w16cid:durableId="1599825921">
    <w:abstractNumId w:val="0"/>
  </w:num>
  <w:num w:numId="14" w16cid:durableId="1669746039">
    <w:abstractNumId w:val="0"/>
  </w:num>
  <w:num w:numId="15" w16cid:durableId="718556315">
    <w:abstractNumId w:val="3"/>
  </w:num>
  <w:num w:numId="16" w16cid:durableId="486822329">
    <w:abstractNumId w:val="6"/>
  </w:num>
  <w:num w:numId="17" w16cid:durableId="1814323849">
    <w:abstractNumId w:val="4"/>
  </w:num>
  <w:num w:numId="18" w16cid:durableId="854728748">
    <w:abstractNumId w:val="1"/>
  </w:num>
  <w:num w:numId="19" w16cid:durableId="1188832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51"/>
    <w:rsid w:val="00001BF8"/>
    <w:rsid w:val="00004D8D"/>
    <w:rsid w:val="000114C7"/>
    <w:rsid w:val="00012C6D"/>
    <w:rsid w:val="0001358C"/>
    <w:rsid w:val="00024797"/>
    <w:rsid w:val="0004151F"/>
    <w:rsid w:val="00066652"/>
    <w:rsid w:val="000736C4"/>
    <w:rsid w:val="000744D4"/>
    <w:rsid w:val="0007476F"/>
    <w:rsid w:val="0009245C"/>
    <w:rsid w:val="0009768E"/>
    <w:rsid w:val="000A5957"/>
    <w:rsid w:val="000A73ED"/>
    <w:rsid w:val="000F1023"/>
    <w:rsid w:val="0012124F"/>
    <w:rsid w:val="00122539"/>
    <w:rsid w:val="0016297A"/>
    <w:rsid w:val="0016437F"/>
    <w:rsid w:val="0017247C"/>
    <w:rsid w:val="001734E0"/>
    <w:rsid w:val="0018124F"/>
    <w:rsid w:val="00184D3E"/>
    <w:rsid w:val="00185CFD"/>
    <w:rsid w:val="00186998"/>
    <w:rsid w:val="00191120"/>
    <w:rsid w:val="001C34BF"/>
    <w:rsid w:val="001F24C8"/>
    <w:rsid w:val="001F2E1B"/>
    <w:rsid w:val="001F52B5"/>
    <w:rsid w:val="001F77F6"/>
    <w:rsid w:val="001F7BC5"/>
    <w:rsid w:val="0021018F"/>
    <w:rsid w:val="00210D95"/>
    <w:rsid w:val="002131B4"/>
    <w:rsid w:val="002137E3"/>
    <w:rsid w:val="00233D03"/>
    <w:rsid w:val="002355CE"/>
    <w:rsid w:val="00251641"/>
    <w:rsid w:val="0025461B"/>
    <w:rsid w:val="002647B3"/>
    <w:rsid w:val="00270CD8"/>
    <w:rsid w:val="00284A41"/>
    <w:rsid w:val="00295D94"/>
    <w:rsid w:val="002A2787"/>
    <w:rsid w:val="002A54EE"/>
    <w:rsid w:val="002A62AF"/>
    <w:rsid w:val="002A6F19"/>
    <w:rsid w:val="002B28F8"/>
    <w:rsid w:val="002C25EB"/>
    <w:rsid w:val="002C36B9"/>
    <w:rsid w:val="002C68DE"/>
    <w:rsid w:val="002D6F51"/>
    <w:rsid w:val="003045A7"/>
    <w:rsid w:val="0030676D"/>
    <w:rsid w:val="00311AED"/>
    <w:rsid w:val="00322510"/>
    <w:rsid w:val="00334E17"/>
    <w:rsid w:val="00341ED9"/>
    <w:rsid w:val="00363086"/>
    <w:rsid w:val="00363514"/>
    <w:rsid w:val="00371C26"/>
    <w:rsid w:val="0037510A"/>
    <w:rsid w:val="0038157B"/>
    <w:rsid w:val="003826C3"/>
    <w:rsid w:val="003874D4"/>
    <w:rsid w:val="00395D2D"/>
    <w:rsid w:val="003964DD"/>
    <w:rsid w:val="003B47C2"/>
    <w:rsid w:val="003B6E7E"/>
    <w:rsid w:val="003C387C"/>
    <w:rsid w:val="003C75A0"/>
    <w:rsid w:val="003D0F2F"/>
    <w:rsid w:val="003F3BE8"/>
    <w:rsid w:val="003F6818"/>
    <w:rsid w:val="003F6DA1"/>
    <w:rsid w:val="00406C89"/>
    <w:rsid w:val="004157D3"/>
    <w:rsid w:val="0042434E"/>
    <w:rsid w:val="0047042E"/>
    <w:rsid w:val="00471AFD"/>
    <w:rsid w:val="00476AD5"/>
    <w:rsid w:val="00484173"/>
    <w:rsid w:val="004860AC"/>
    <w:rsid w:val="004B69DF"/>
    <w:rsid w:val="004C20F4"/>
    <w:rsid w:val="004C6357"/>
    <w:rsid w:val="004D609D"/>
    <w:rsid w:val="004E241C"/>
    <w:rsid w:val="004E47E1"/>
    <w:rsid w:val="004E52F3"/>
    <w:rsid w:val="004E54DA"/>
    <w:rsid w:val="004F0FA9"/>
    <w:rsid w:val="004F11D5"/>
    <w:rsid w:val="004F5AAB"/>
    <w:rsid w:val="00514CC0"/>
    <w:rsid w:val="0051766F"/>
    <w:rsid w:val="005274F1"/>
    <w:rsid w:val="005373CF"/>
    <w:rsid w:val="00541F5C"/>
    <w:rsid w:val="0054216C"/>
    <w:rsid w:val="00554932"/>
    <w:rsid w:val="005567DD"/>
    <w:rsid w:val="00556F4F"/>
    <w:rsid w:val="00561B1A"/>
    <w:rsid w:val="005651F7"/>
    <w:rsid w:val="005722CE"/>
    <w:rsid w:val="00583F93"/>
    <w:rsid w:val="00597AD4"/>
    <w:rsid w:val="005A306B"/>
    <w:rsid w:val="005A431C"/>
    <w:rsid w:val="005C0F9C"/>
    <w:rsid w:val="005E6462"/>
    <w:rsid w:val="00601A4E"/>
    <w:rsid w:val="0061153D"/>
    <w:rsid w:val="006121F3"/>
    <w:rsid w:val="00617441"/>
    <w:rsid w:val="006176FE"/>
    <w:rsid w:val="00625537"/>
    <w:rsid w:val="00632740"/>
    <w:rsid w:val="0064509B"/>
    <w:rsid w:val="0067593F"/>
    <w:rsid w:val="006A6CA3"/>
    <w:rsid w:val="006A70D8"/>
    <w:rsid w:val="006E5D21"/>
    <w:rsid w:val="006F0C21"/>
    <w:rsid w:val="006F3B1E"/>
    <w:rsid w:val="007162D9"/>
    <w:rsid w:val="00717C18"/>
    <w:rsid w:val="00736ED3"/>
    <w:rsid w:val="007539D8"/>
    <w:rsid w:val="0076205D"/>
    <w:rsid w:val="00784040"/>
    <w:rsid w:val="007912CE"/>
    <w:rsid w:val="00795F6E"/>
    <w:rsid w:val="007A2003"/>
    <w:rsid w:val="007B02BD"/>
    <w:rsid w:val="007B487F"/>
    <w:rsid w:val="007C46A2"/>
    <w:rsid w:val="007C5F6E"/>
    <w:rsid w:val="007C73CC"/>
    <w:rsid w:val="007D0341"/>
    <w:rsid w:val="007F0385"/>
    <w:rsid w:val="007F5DA8"/>
    <w:rsid w:val="00801A11"/>
    <w:rsid w:val="0080757F"/>
    <w:rsid w:val="008206DF"/>
    <w:rsid w:val="00825A3F"/>
    <w:rsid w:val="008762B7"/>
    <w:rsid w:val="008765AE"/>
    <w:rsid w:val="008818A4"/>
    <w:rsid w:val="00895AEF"/>
    <w:rsid w:val="008A4791"/>
    <w:rsid w:val="008C40DA"/>
    <w:rsid w:val="008E156C"/>
    <w:rsid w:val="00905C99"/>
    <w:rsid w:val="00910B85"/>
    <w:rsid w:val="009168A4"/>
    <w:rsid w:val="00917AA6"/>
    <w:rsid w:val="009349C6"/>
    <w:rsid w:val="00937EF9"/>
    <w:rsid w:val="00937F69"/>
    <w:rsid w:val="0094629B"/>
    <w:rsid w:val="00975000"/>
    <w:rsid w:val="009821FB"/>
    <w:rsid w:val="00986EB0"/>
    <w:rsid w:val="009926B4"/>
    <w:rsid w:val="009B2507"/>
    <w:rsid w:val="009B4B35"/>
    <w:rsid w:val="009B70D8"/>
    <w:rsid w:val="009C1A5C"/>
    <w:rsid w:val="009D62FC"/>
    <w:rsid w:val="009E1131"/>
    <w:rsid w:val="009E2C01"/>
    <w:rsid w:val="009E6987"/>
    <w:rsid w:val="009F29B0"/>
    <w:rsid w:val="00A011BE"/>
    <w:rsid w:val="00A0727F"/>
    <w:rsid w:val="00A16AE1"/>
    <w:rsid w:val="00A21C43"/>
    <w:rsid w:val="00A65D81"/>
    <w:rsid w:val="00A95EDF"/>
    <w:rsid w:val="00AA0E47"/>
    <w:rsid w:val="00AB183B"/>
    <w:rsid w:val="00AB1E0E"/>
    <w:rsid w:val="00AC0B96"/>
    <w:rsid w:val="00AE1CF2"/>
    <w:rsid w:val="00AE6494"/>
    <w:rsid w:val="00B001C4"/>
    <w:rsid w:val="00B04F46"/>
    <w:rsid w:val="00B12953"/>
    <w:rsid w:val="00B1623F"/>
    <w:rsid w:val="00B17ADE"/>
    <w:rsid w:val="00B22086"/>
    <w:rsid w:val="00B32FEB"/>
    <w:rsid w:val="00B339F6"/>
    <w:rsid w:val="00B43123"/>
    <w:rsid w:val="00B60146"/>
    <w:rsid w:val="00B644B1"/>
    <w:rsid w:val="00B65566"/>
    <w:rsid w:val="00B96074"/>
    <w:rsid w:val="00BA03BC"/>
    <w:rsid w:val="00BA232E"/>
    <w:rsid w:val="00BA512A"/>
    <w:rsid w:val="00BA657B"/>
    <w:rsid w:val="00BA71E5"/>
    <w:rsid w:val="00BB0CA0"/>
    <w:rsid w:val="00BB3EAC"/>
    <w:rsid w:val="00BD4070"/>
    <w:rsid w:val="00BD4758"/>
    <w:rsid w:val="00BD5A33"/>
    <w:rsid w:val="00BD5AB1"/>
    <w:rsid w:val="00BD607B"/>
    <w:rsid w:val="00BE02F3"/>
    <w:rsid w:val="00C00C2D"/>
    <w:rsid w:val="00C13E08"/>
    <w:rsid w:val="00C15C99"/>
    <w:rsid w:val="00C179E3"/>
    <w:rsid w:val="00C56E9C"/>
    <w:rsid w:val="00C65B6A"/>
    <w:rsid w:val="00C773CA"/>
    <w:rsid w:val="00CA382E"/>
    <w:rsid w:val="00CB5D19"/>
    <w:rsid w:val="00CD5E63"/>
    <w:rsid w:val="00CE0E8D"/>
    <w:rsid w:val="00D0114C"/>
    <w:rsid w:val="00D13119"/>
    <w:rsid w:val="00D21257"/>
    <w:rsid w:val="00D21683"/>
    <w:rsid w:val="00D24187"/>
    <w:rsid w:val="00D310A3"/>
    <w:rsid w:val="00D32653"/>
    <w:rsid w:val="00D32684"/>
    <w:rsid w:val="00D37D49"/>
    <w:rsid w:val="00D47005"/>
    <w:rsid w:val="00D47ED4"/>
    <w:rsid w:val="00D53DEF"/>
    <w:rsid w:val="00D55582"/>
    <w:rsid w:val="00D71B63"/>
    <w:rsid w:val="00D77E2E"/>
    <w:rsid w:val="00D82203"/>
    <w:rsid w:val="00D947D0"/>
    <w:rsid w:val="00D96D43"/>
    <w:rsid w:val="00DA0D90"/>
    <w:rsid w:val="00DB16D6"/>
    <w:rsid w:val="00DB4A2A"/>
    <w:rsid w:val="00DD71C3"/>
    <w:rsid w:val="00DE03B9"/>
    <w:rsid w:val="00DE3A52"/>
    <w:rsid w:val="00DE6C98"/>
    <w:rsid w:val="00DF35A9"/>
    <w:rsid w:val="00DF5E53"/>
    <w:rsid w:val="00DF738B"/>
    <w:rsid w:val="00DF7572"/>
    <w:rsid w:val="00E165DC"/>
    <w:rsid w:val="00E40B63"/>
    <w:rsid w:val="00E46AB6"/>
    <w:rsid w:val="00E46D86"/>
    <w:rsid w:val="00E52EDC"/>
    <w:rsid w:val="00E56161"/>
    <w:rsid w:val="00E56765"/>
    <w:rsid w:val="00E6416F"/>
    <w:rsid w:val="00E72D41"/>
    <w:rsid w:val="00E730A6"/>
    <w:rsid w:val="00E8543F"/>
    <w:rsid w:val="00E85530"/>
    <w:rsid w:val="00E9155F"/>
    <w:rsid w:val="00E944D1"/>
    <w:rsid w:val="00EA0A56"/>
    <w:rsid w:val="00EA7854"/>
    <w:rsid w:val="00EB0967"/>
    <w:rsid w:val="00ED7FD8"/>
    <w:rsid w:val="00EE37A7"/>
    <w:rsid w:val="00F00506"/>
    <w:rsid w:val="00F0245C"/>
    <w:rsid w:val="00F66E05"/>
    <w:rsid w:val="00F72CDD"/>
    <w:rsid w:val="00F86867"/>
    <w:rsid w:val="00F86AB0"/>
    <w:rsid w:val="00FA7E96"/>
    <w:rsid w:val="00FB41DD"/>
    <w:rsid w:val="00FE29AE"/>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E731EBB"/>
  <w15:chartTrackingRefBased/>
  <w15:docId w15:val="{6F2C6B8A-224D-4827-8D69-D4F17E7E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8B"/>
    <w:pPr>
      <w:widowControl w:val="0"/>
      <w:spacing w:after="0" w:line="240" w:lineRule="auto"/>
    </w:pPr>
    <w:rPr>
      <w:rFonts w:ascii="Times New Roman" w:hAnsi="Times New Roman" w:cs="Garamond"/>
      <w:sz w:val="24"/>
      <w:szCs w:val="24"/>
    </w:rPr>
  </w:style>
  <w:style w:type="paragraph" w:styleId="Heading1">
    <w:name w:val="heading 1"/>
    <w:basedOn w:val="Normal"/>
    <w:link w:val="Heading1Char"/>
    <w:uiPriority w:val="9"/>
    <w:qFormat/>
    <w:rsid w:val="00DF738B"/>
    <w:pPr>
      <w:keepNext/>
      <w:keepLines/>
      <w:widowControl/>
      <w:numPr>
        <w:numId w:val="14"/>
      </w:numPr>
      <w:spacing w:after="240"/>
      <w:jc w:val="center"/>
      <w:outlineLvl w:val="0"/>
    </w:pPr>
    <w:rPr>
      <w:rFonts w:cs="Times New Roman"/>
      <w:b/>
      <w:szCs w:val="28"/>
      <w:u w:val="single"/>
    </w:rPr>
  </w:style>
  <w:style w:type="paragraph" w:styleId="Heading2">
    <w:name w:val="heading 2"/>
    <w:basedOn w:val="Normal"/>
    <w:link w:val="Heading2Char"/>
    <w:uiPriority w:val="9"/>
    <w:qFormat/>
    <w:rsid w:val="00DF738B"/>
    <w:pPr>
      <w:keepNext/>
      <w:keepLines/>
      <w:widowControl/>
      <w:numPr>
        <w:ilvl w:val="1"/>
        <w:numId w:val="14"/>
      </w:numPr>
      <w:spacing w:after="240"/>
      <w:jc w:val="center"/>
      <w:outlineLvl w:val="1"/>
    </w:pPr>
    <w:rPr>
      <w:rFonts w:cs="Times New Roman"/>
      <w:b/>
      <w:szCs w:val="26"/>
      <w:u w:val="single"/>
    </w:rPr>
  </w:style>
  <w:style w:type="paragraph" w:styleId="Heading3">
    <w:name w:val="heading 3"/>
    <w:basedOn w:val="Normal"/>
    <w:link w:val="Heading3Char"/>
    <w:uiPriority w:val="9"/>
    <w:qFormat/>
    <w:rsid w:val="00DF738B"/>
    <w:pPr>
      <w:keepNext/>
      <w:keepLines/>
      <w:widowControl/>
      <w:numPr>
        <w:ilvl w:val="2"/>
        <w:numId w:val="14"/>
      </w:numPr>
      <w:spacing w:after="240"/>
      <w:ind w:right="1440"/>
      <w:jc w:val="both"/>
      <w:outlineLvl w:val="2"/>
    </w:pPr>
    <w:rPr>
      <w:rFonts w:cs="Times New Roman"/>
      <w:b/>
    </w:rPr>
  </w:style>
  <w:style w:type="paragraph" w:styleId="Heading4">
    <w:name w:val="heading 4"/>
    <w:basedOn w:val="Normal"/>
    <w:link w:val="Heading4Char"/>
    <w:uiPriority w:val="9"/>
    <w:qFormat/>
    <w:rsid w:val="00DF738B"/>
    <w:pPr>
      <w:keepNext/>
      <w:keepLines/>
      <w:widowControl/>
      <w:numPr>
        <w:ilvl w:val="3"/>
        <w:numId w:val="14"/>
      </w:numPr>
      <w:spacing w:after="240"/>
      <w:ind w:right="720"/>
      <w:jc w:val="both"/>
      <w:outlineLvl w:val="3"/>
    </w:pPr>
    <w:rPr>
      <w:rFonts w:cs="Times New Roman"/>
      <w:b/>
      <w:iCs/>
    </w:rPr>
  </w:style>
  <w:style w:type="paragraph" w:styleId="Heading5">
    <w:name w:val="heading 5"/>
    <w:basedOn w:val="Normal"/>
    <w:link w:val="Heading5Char"/>
    <w:uiPriority w:val="9"/>
    <w:qFormat/>
    <w:rsid w:val="00DF738B"/>
    <w:pPr>
      <w:keepNext/>
      <w:keepLines/>
      <w:widowControl/>
      <w:numPr>
        <w:ilvl w:val="4"/>
        <w:numId w:val="14"/>
      </w:numPr>
      <w:spacing w:after="240"/>
      <w:ind w:right="720"/>
      <w:jc w:val="both"/>
      <w:outlineLvl w:val="4"/>
    </w:pPr>
    <w:rPr>
      <w:rFonts w:cs="Times New Roman"/>
      <w:b/>
    </w:rPr>
  </w:style>
  <w:style w:type="paragraph" w:styleId="Heading6">
    <w:name w:val="heading 6"/>
    <w:basedOn w:val="Normal"/>
    <w:link w:val="Heading6Char"/>
    <w:uiPriority w:val="9"/>
    <w:qFormat/>
    <w:rsid w:val="00DF738B"/>
    <w:pPr>
      <w:keepNext/>
      <w:keepLines/>
      <w:widowControl/>
      <w:spacing w:after="360"/>
      <w:jc w:val="center"/>
      <w:outlineLvl w:val="5"/>
    </w:pPr>
    <w:rPr>
      <w:rFonts w:cs="Times New Roman"/>
      <w:b/>
      <w:iCs/>
      <w:sz w:val="32"/>
    </w:rPr>
  </w:style>
  <w:style w:type="paragraph" w:styleId="Heading7">
    <w:name w:val="heading 7"/>
    <w:basedOn w:val="Normal"/>
    <w:link w:val="Heading7Char"/>
    <w:uiPriority w:val="9"/>
    <w:qFormat/>
    <w:rsid w:val="00DF738B"/>
    <w:pPr>
      <w:keepNext/>
      <w:keepLines/>
      <w:widowControl/>
      <w:jc w:val="both"/>
      <w:outlineLvl w:val="6"/>
    </w:pPr>
    <w:rPr>
      <w:rFonts w:cs="Times New Roman"/>
      <w:iCs/>
    </w:rPr>
  </w:style>
  <w:style w:type="paragraph" w:styleId="Heading8">
    <w:name w:val="heading 8"/>
    <w:basedOn w:val="Normal"/>
    <w:link w:val="Heading8Char"/>
    <w:uiPriority w:val="9"/>
    <w:qFormat/>
    <w:rsid w:val="00DF738B"/>
    <w:pPr>
      <w:keepNext/>
      <w:keepLines/>
      <w:widowControl/>
      <w:spacing w:after="240"/>
      <w:jc w:val="both"/>
      <w:outlineLvl w:val="7"/>
    </w:pPr>
    <w:rPr>
      <w:rFonts w:cs="Times New Roman"/>
    </w:rPr>
  </w:style>
  <w:style w:type="paragraph" w:styleId="Heading9">
    <w:name w:val="heading 9"/>
    <w:basedOn w:val="Normal"/>
    <w:link w:val="Heading9Char"/>
    <w:uiPriority w:val="9"/>
    <w:qFormat/>
    <w:rsid w:val="00DF738B"/>
    <w:pPr>
      <w:keepNext/>
      <w:keepLines/>
      <w:widowControl/>
      <w:spacing w:after="240"/>
      <w:jc w:val="both"/>
      <w:outlineLvl w:val="8"/>
    </w:pPr>
    <w:rPr>
      <w:rFonts w:cs="Times New Roman"/>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sid w:val="00DF738B"/>
    <w:pPr>
      <w:widowControl w:val="0"/>
      <w:numPr>
        <w:numId w:val="9"/>
      </w:numPr>
      <w:tabs>
        <w:tab w:val="clear" w:pos="1440"/>
        <w:tab w:val="num" w:pos="360"/>
      </w:tabs>
      <w:spacing w:after="240" w:line="240" w:lineRule="auto"/>
      <w:ind w:firstLine="0"/>
      <w:jc w:val="both"/>
    </w:pPr>
    <w:rPr>
      <w:rFonts w:ascii="Times New Roman" w:hAnsi="Times New Roman" w:cs="Garamond"/>
      <w:sz w:val="24"/>
      <w:szCs w:val="24"/>
    </w:rPr>
  </w:style>
  <w:style w:type="paragraph" w:customStyle="1" w:styleId="Paragraph2">
    <w:name w:val="#Paragraph 2"/>
    <w:rsid w:val="00DF738B"/>
    <w:pPr>
      <w:widowControl w:val="0"/>
      <w:numPr>
        <w:ilvl w:val="1"/>
        <w:numId w:val="9"/>
      </w:numPr>
      <w:tabs>
        <w:tab w:val="clear" w:pos="2088"/>
        <w:tab w:val="num" w:pos="360"/>
      </w:tabs>
      <w:spacing w:after="240" w:line="240" w:lineRule="auto"/>
      <w:ind w:firstLine="0"/>
      <w:jc w:val="both"/>
      <w:outlineLvl w:val="1"/>
    </w:pPr>
    <w:rPr>
      <w:rFonts w:ascii="Times New Roman" w:hAnsi="Times New Roman" w:cs="Garamond"/>
      <w:sz w:val="24"/>
      <w:szCs w:val="24"/>
    </w:rPr>
  </w:style>
  <w:style w:type="paragraph" w:customStyle="1" w:styleId="Paragraph3">
    <w:name w:val="#Paragraph 3"/>
    <w:rsid w:val="00DF738B"/>
    <w:pPr>
      <w:widowControl w:val="0"/>
      <w:numPr>
        <w:ilvl w:val="2"/>
        <w:numId w:val="9"/>
      </w:numPr>
      <w:spacing w:after="240" w:line="240" w:lineRule="auto"/>
      <w:jc w:val="both"/>
      <w:outlineLvl w:val="2"/>
    </w:pPr>
    <w:rPr>
      <w:rFonts w:ascii="Times New Roman" w:hAnsi="Times New Roman" w:cs="Garamond"/>
      <w:sz w:val="24"/>
      <w:szCs w:val="24"/>
    </w:rPr>
  </w:style>
  <w:style w:type="paragraph" w:customStyle="1" w:styleId="Paragraph4">
    <w:name w:val="#Paragraph 4"/>
    <w:rsid w:val="00DF738B"/>
    <w:pPr>
      <w:widowControl w:val="0"/>
      <w:numPr>
        <w:ilvl w:val="3"/>
        <w:numId w:val="9"/>
      </w:numPr>
      <w:spacing w:after="240" w:line="240" w:lineRule="auto"/>
      <w:jc w:val="both"/>
      <w:outlineLvl w:val="3"/>
    </w:pPr>
    <w:rPr>
      <w:rFonts w:ascii="Times New Roman" w:hAnsi="Times New Roman" w:cs="Garamond"/>
      <w:sz w:val="24"/>
      <w:szCs w:val="24"/>
    </w:rPr>
  </w:style>
  <w:style w:type="paragraph" w:customStyle="1" w:styleId="Paragraph5">
    <w:name w:val="#Paragraph 5"/>
    <w:rsid w:val="00DF738B"/>
    <w:pPr>
      <w:numPr>
        <w:ilvl w:val="4"/>
        <w:numId w:val="9"/>
      </w:numPr>
      <w:spacing w:after="240" w:line="240" w:lineRule="auto"/>
      <w:jc w:val="both"/>
      <w:outlineLvl w:val="4"/>
    </w:pPr>
    <w:rPr>
      <w:rFonts w:ascii="Times New Roman" w:hAnsi="Times New Roman" w:cs="Garamond"/>
      <w:sz w:val="24"/>
      <w:szCs w:val="24"/>
    </w:rPr>
  </w:style>
  <w:style w:type="paragraph" w:customStyle="1" w:styleId="Paragraph6">
    <w:name w:val="#Paragraph 6"/>
    <w:rsid w:val="00DF738B"/>
    <w:pPr>
      <w:widowControl w:val="0"/>
      <w:numPr>
        <w:ilvl w:val="5"/>
        <w:numId w:val="9"/>
      </w:numPr>
      <w:spacing w:after="240" w:line="240" w:lineRule="auto"/>
      <w:jc w:val="both"/>
      <w:outlineLvl w:val="5"/>
    </w:pPr>
    <w:rPr>
      <w:rFonts w:ascii="Times New Roman" w:hAnsi="Times New Roman" w:cs="Garamond"/>
      <w:sz w:val="24"/>
      <w:szCs w:val="24"/>
    </w:rPr>
  </w:style>
  <w:style w:type="paragraph" w:customStyle="1" w:styleId="Paragraph7">
    <w:name w:val="#Paragraph 7"/>
    <w:rsid w:val="00DF738B"/>
    <w:pPr>
      <w:widowControl w:val="0"/>
      <w:numPr>
        <w:ilvl w:val="6"/>
        <w:numId w:val="9"/>
      </w:numPr>
      <w:spacing w:after="240" w:line="240" w:lineRule="auto"/>
      <w:jc w:val="both"/>
      <w:outlineLvl w:val="6"/>
    </w:pPr>
    <w:rPr>
      <w:rFonts w:ascii="Times New Roman" w:hAnsi="Times New Roman" w:cs="Garamond"/>
      <w:sz w:val="24"/>
      <w:szCs w:val="24"/>
    </w:rPr>
  </w:style>
  <w:style w:type="paragraph" w:customStyle="1" w:styleId="Paragraph8">
    <w:name w:val="#Paragraph 8"/>
    <w:rsid w:val="00DF738B"/>
    <w:pPr>
      <w:widowControl w:val="0"/>
      <w:numPr>
        <w:ilvl w:val="7"/>
        <w:numId w:val="9"/>
      </w:numPr>
      <w:tabs>
        <w:tab w:val="left" w:pos="5040"/>
      </w:tabs>
      <w:spacing w:after="240" w:line="240" w:lineRule="auto"/>
      <w:jc w:val="both"/>
      <w:outlineLvl w:val="7"/>
    </w:pPr>
    <w:rPr>
      <w:rFonts w:ascii="Times New Roman" w:hAnsi="Times New Roman" w:cs="Garamond"/>
      <w:noProof/>
      <w:sz w:val="24"/>
      <w:szCs w:val="24"/>
    </w:rPr>
  </w:style>
  <w:style w:type="paragraph" w:customStyle="1" w:styleId="Paragraph9">
    <w:name w:val="#Paragraph 9"/>
    <w:rsid w:val="00DF738B"/>
    <w:pPr>
      <w:widowControl w:val="0"/>
      <w:numPr>
        <w:ilvl w:val="8"/>
        <w:numId w:val="9"/>
      </w:numPr>
      <w:spacing w:after="240" w:line="240" w:lineRule="auto"/>
      <w:jc w:val="both"/>
      <w:outlineLvl w:val="8"/>
    </w:pPr>
    <w:rPr>
      <w:rFonts w:ascii="Times New Roman" w:hAnsi="Times New Roman" w:cs="Garamond"/>
      <w:sz w:val="24"/>
      <w:szCs w:val="24"/>
    </w:rPr>
  </w:style>
  <w:style w:type="character" w:styleId="BookTitle">
    <w:name w:val="Book Title"/>
    <w:qFormat/>
    <w:rsid w:val="00DF738B"/>
    <w:rPr>
      <w:b/>
      <w:bCs/>
      <w:smallCaps/>
      <w:spacing w:val="5"/>
    </w:rPr>
  </w:style>
  <w:style w:type="paragraph" w:customStyle="1" w:styleId="DotLeader">
    <w:name w:val="Dot Leader"/>
    <w:rsid w:val="00DF738B"/>
    <w:pPr>
      <w:tabs>
        <w:tab w:val="left" w:leader="dot" w:pos="8640"/>
      </w:tabs>
      <w:spacing w:after="0" w:line="240" w:lineRule="auto"/>
      <w:ind w:left="720"/>
    </w:pPr>
    <w:rPr>
      <w:rFonts w:ascii="Times New Roman" w:hAnsi="Times New Roman" w:cs="Garamond"/>
      <w:noProof/>
      <w:sz w:val="24"/>
      <w:szCs w:val="24"/>
    </w:rPr>
  </w:style>
  <w:style w:type="character" w:styleId="Emphasis">
    <w:name w:val="Emphasis"/>
    <w:uiPriority w:val="20"/>
    <w:qFormat/>
    <w:rsid w:val="00DF738B"/>
    <w:rPr>
      <w:rFonts w:cs="Times New Roman"/>
      <w:i/>
      <w:iCs/>
    </w:rPr>
  </w:style>
  <w:style w:type="paragraph" w:styleId="Footer">
    <w:name w:val="footer"/>
    <w:basedOn w:val="Normal"/>
    <w:link w:val="FooterChar"/>
    <w:uiPriority w:val="99"/>
    <w:rsid w:val="00DF738B"/>
    <w:pPr>
      <w:tabs>
        <w:tab w:val="center" w:pos="4320"/>
        <w:tab w:val="right" w:pos="8640"/>
      </w:tabs>
      <w:spacing w:line="254" w:lineRule="exact"/>
      <w:jc w:val="both"/>
    </w:pPr>
    <w:rPr>
      <w:sz w:val="16"/>
    </w:rPr>
  </w:style>
  <w:style w:type="character" w:customStyle="1" w:styleId="FooterChar">
    <w:name w:val="Footer Char"/>
    <w:link w:val="Footer"/>
    <w:uiPriority w:val="99"/>
    <w:rsid w:val="00DF738B"/>
    <w:rPr>
      <w:rFonts w:ascii="Times New Roman" w:eastAsia="Times New Roman" w:hAnsi="Times New Roman" w:cs="Garamond"/>
      <w:sz w:val="16"/>
      <w:szCs w:val="24"/>
    </w:rPr>
  </w:style>
  <w:style w:type="paragraph" w:styleId="Header">
    <w:name w:val="header"/>
    <w:basedOn w:val="Normal"/>
    <w:link w:val="HeaderChar"/>
    <w:uiPriority w:val="99"/>
    <w:semiHidden/>
    <w:rsid w:val="00DF738B"/>
    <w:pPr>
      <w:tabs>
        <w:tab w:val="center" w:pos="4320"/>
        <w:tab w:val="right" w:pos="8640"/>
      </w:tabs>
      <w:spacing w:line="254" w:lineRule="exact"/>
      <w:ind w:right="720"/>
      <w:jc w:val="both"/>
    </w:pPr>
  </w:style>
  <w:style w:type="character" w:customStyle="1" w:styleId="HeaderChar">
    <w:name w:val="Header Char"/>
    <w:link w:val="Header"/>
    <w:uiPriority w:val="99"/>
    <w:semiHidden/>
    <w:rsid w:val="00DF738B"/>
    <w:rPr>
      <w:rFonts w:ascii="Times New Roman" w:eastAsia="Times New Roman" w:hAnsi="Times New Roman" w:cs="Garamond"/>
      <w:sz w:val="24"/>
      <w:szCs w:val="24"/>
    </w:rPr>
  </w:style>
  <w:style w:type="character" w:customStyle="1" w:styleId="Heading1Char">
    <w:name w:val="Heading 1 Char"/>
    <w:link w:val="Heading1"/>
    <w:uiPriority w:val="9"/>
    <w:rsid w:val="00DF738B"/>
    <w:rPr>
      <w:rFonts w:ascii="Times New Roman" w:eastAsia="Times New Roman" w:hAnsi="Times New Roman" w:cs="Times New Roman"/>
      <w:b/>
      <w:sz w:val="24"/>
      <w:szCs w:val="28"/>
      <w:u w:val="single"/>
    </w:rPr>
  </w:style>
  <w:style w:type="character" w:customStyle="1" w:styleId="Heading2Char">
    <w:name w:val="Heading 2 Char"/>
    <w:link w:val="Heading2"/>
    <w:uiPriority w:val="9"/>
    <w:rsid w:val="00DF738B"/>
    <w:rPr>
      <w:rFonts w:ascii="Times New Roman" w:eastAsia="Times New Roman" w:hAnsi="Times New Roman" w:cs="Times New Roman"/>
      <w:b/>
      <w:sz w:val="24"/>
      <w:szCs w:val="26"/>
      <w:u w:val="single"/>
    </w:rPr>
  </w:style>
  <w:style w:type="character" w:customStyle="1" w:styleId="Heading3Char">
    <w:name w:val="Heading 3 Char"/>
    <w:link w:val="Heading3"/>
    <w:uiPriority w:val="9"/>
    <w:rsid w:val="00DF738B"/>
    <w:rPr>
      <w:rFonts w:ascii="Times New Roman" w:eastAsia="Times New Roman" w:hAnsi="Times New Roman" w:cs="Times New Roman"/>
      <w:b/>
      <w:sz w:val="24"/>
      <w:szCs w:val="24"/>
    </w:rPr>
  </w:style>
  <w:style w:type="character" w:customStyle="1" w:styleId="Heading4Char">
    <w:name w:val="Heading 4 Char"/>
    <w:link w:val="Heading4"/>
    <w:uiPriority w:val="9"/>
    <w:rsid w:val="00DF738B"/>
    <w:rPr>
      <w:rFonts w:ascii="Times New Roman" w:eastAsia="Times New Roman" w:hAnsi="Times New Roman" w:cs="Times New Roman"/>
      <w:b/>
      <w:iCs/>
      <w:sz w:val="24"/>
      <w:szCs w:val="24"/>
    </w:rPr>
  </w:style>
  <w:style w:type="character" w:customStyle="1" w:styleId="Heading5Char">
    <w:name w:val="Heading 5 Char"/>
    <w:link w:val="Heading5"/>
    <w:uiPriority w:val="9"/>
    <w:rsid w:val="00DF738B"/>
    <w:rPr>
      <w:rFonts w:ascii="Times New Roman" w:eastAsia="Times New Roman" w:hAnsi="Times New Roman" w:cs="Times New Roman"/>
      <w:b/>
      <w:sz w:val="24"/>
      <w:szCs w:val="24"/>
    </w:rPr>
  </w:style>
  <w:style w:type="character" w:customStyle="1" w:styleId="Heading6Char">
    <w:name w:val="Heading 6 Char"/>
    <w:link w:val="Heading6"/>
    <w:uiPriority w:val="9"/>
    <w:rsid w:val="00DF738B"/>
    <w:rPr>
      <w:rFonts w:ascii="Times New Roman" w:eastAsia="Times New Roman" w:hAnsi="Times New Roman" w:cs="Times New Roman"/>
      <w:b/>
      <w:iCs/>
      <w:sz w:val="32"/>
      <w:szCs w:val="24"/>
    </w:rPr>
  </w:style>
  <w:style w:type="character" w:customStyle="1" w:styleId="Heading7Char">
    <w:name w:val="Heading 7 Char"/>
    <w:link w:val="Heading7"/>
    <w:uiPriority w:val="9"/>
    <w:rsid w:val="00DF738B"/>
    <w:rPr>
      <w:rFonts w:ascii="Times New Roman" w:eastAsia="Times New Roman" w:hAnsi="Times New Roman" w:cs="Times New Roman"/>
      <w:iCs/>
      <w:sz w:val="24"/>
      <w:szCs w:val="24"/>
    </w:rPr>
  </w:style>
  <w:style w:type="character" w:customStyle="1" w:styleId="Heading8Char">
    <w:name w:val="Heading 8 Char"/>
    <w:link w:val="Heading8"/>
    <w:uiPriority w:val="9"/>
    <w:rsid w:val="00DF738B"/>
    <w:rPr>
      <w:rFonts w:ascii="Times New Roman" w:eastAsia="Times New Roman" w:hAnsi="Times New Roman" w:cs="Times New Roman"/>
      <w:sz w:val="24"/>
      <w:szCs w:val="24"/>
    </w:rPr>
  </w:style>
  <w:style w:type="character" w:customStyle="1" w:styleId="Heading9Char">
    <w:name w:val="Heading 9 Char"/>
    <w:link w:val="Heading9"/>
    <w:uiPriority w:val="9"/>
    <w:rsid w:val="00DF738B"/>
    <w:rPr>
      <w:rFonts w:ascii="Times New Roman" w:eastAsia="Times New Roman" w:hAnsi="Times New Roman" w:cs="Times New Roman"/>
      <w:iCs/>
      <w:sz w:val="24"/>
      <w:szCs w:val="24"/>
    </w:rPr>
  </w:style>
  <w:style w:type="character" w:styleId="Hyperlink">
    <w:name w:val="Hyperlink"/>
    <w:uiPriority w:val="99"/>
    <w:unhideWhenUsed/>
    <w:rsid w:val="00DF738B"/>
    <w:rPr>
      <w:rFonts w:cs="Times New Roman"/>
      <w:color w:val="0000FF"/>
      <w:u w:val="single"/>
    </w:rPr>
  </w:style>
  <w:style w:type="paragraph" w:styleId="Index1">
    <w:name w:val="index 1"/>
    <w:basedOn w:val="Normal"/>
    <w:next w:val="Normal"/>
    <w:autoRedefine/>
    <w:uiPriority w:val="99"/>
    <w:semiHidden/>
    <w:unhideWhenUsed/>
    <w:rsid w:val="00DF738B"/>
    <w:pPr>
      <w:ind w:left="240" w:hanging="240"/>
    </w:pPr>
  </w:style>
  <w:style w:type="paragraph" w:styleId="Index2">
    <w:name w:val="index 2"/>
    <w:basedOn w:val="Normal"/>
    <w:next w:val="Normal"/>
    <w:autoRedefine/>
    <w:uiPriority w:val="99"/>
    <w:semiHidden/>
    <w:unhideWhenUsed/>
    <w:rsid w:val="00DF738B"/>
    <w:pPr>
      <w:ind w:left="480" w:hanging="240"/>
    </w:pPr>
  </w:style>
  <w:style w:type="paragraph" w:styleId="IntenseQuote">
    <w:name w:val="Intense Quote"/>
    <w:basedOn w:val="Normal"/>
    <w:next w:val="Normal"/>
    <w:link w:val="IntenseQuoteChar"/>
    <w:uiPriority w:val="30"/>
    <w:qFormat/>
    <w:rsid w:val="00DF738B"/>
    <w:pPr>
      <w:pBdr>
        <w:bottom w:val="single" w:sz="4" w:space="4" w:color="4F81BD"/>
      </w:pBdr>
      <w:spacing w:before="200" w:after="280"/>
      <w:ind w:left="936" w:right="936"/>
    </w:pPr>
    <w:rPr>
      <w:rFonts w:eastAsia="Calibri"/>
      <w:b/>
      <w:i/>
      <w:iCs/>
      <w:color w:val="4F81BD"/>
    </w:rPr>
  </w:style>
  <w:style w:type="character" w:customStyle="1" w:styleId="IntenseQuoteChar">
    <w:name w:val="Intense Quote Char"/>
    <w:link w:val="IntenseQuote"/>
    <w:uiPriority w:val="30"/>
    <w:rsid w:val="00DF738B"/>
    <w:rPr>
      <w:rFonts w:ascii="Times New Roman" w:eastAsia="Calibri" w:hAnsi="Times New Roman" w:cs="Garamond"/>
      <w:b/>
      <w:i/>
      <w:iCs/>
      <w:color w:val="4F81BD"/>
      <w:sz w:val="24"/>
      <w:szCs w:val="24"/>
    </w:rPr>
  </w:style>
  <w:style w:type="character" w:styleId="IntenseReference">
    <w:name w:val="Intense Reference"/>
    <w:uiPriority w:val="32"/>
    <w:qFormat/>
    <w:rsid w:val="00DF738B"/>
    <w:rPr>
      <w:rFonts w:cs="Times New Roman"/>
      <w:b/>
      <w:bCs/>
      <w:smallCaps/>
      <w:color w:val="C0504D"/>
      <w:spacing w:val="5"/>
      <w:u w:val="single"/>
    </w:rPr>
  </w:style>
  <w:style w:type="paragraph" w:styleId="ListParagraph">
    <w:name w:val="List Paragraph"/>
    <w:basedOn w:val="Normal"/>
    <w:uiPriority w:val="34"/>
    <w:qFormat/>
    <w:rsid w:val="00DF738B"/>
    <w:pPr>
      <w:widowControl/>
      <w:contextualSpacing/>
    </w:pPr>
  </w:style>
  <w:style w:type="paragraph" w:customStyle="1" w:styleId="ListParagraphBulletFull">
    <w:name w:val="List Paragraph Bullet Full"/>
    <w:qFormat/>
    <w:rsid w:val="00DF738B"/>
    <w:pPr>
      <w:numPr>
        <w:numId w:val="15"/>
      </w:numPr>
      <w:spacing w:after="0" w:line="240" w:lineRule="auto"/>
      <w:jc w:val="both"/>
    </w:pPr>
    <w:rPr>
      <w:rFonts w:ascii="Times New Roman" w:hAnsi="Times New Roman" w:cs="Garamond"/>
      <w:sz w:val="24"/>
      <w:szCs w:val="24"/>
    </w:rPr>
  </w:style>
  <w:style w:type="paragraph" w:customStyle="1" w:styleId="ListParagraphBulletLeft">
    <w:name w:val="List Paragraph Bullet Left"/>
    <w:qFormat/>
    <w:rsid w:val="00DF738B"/>
    <w:pPr>
      <w:numPr>
        <w:numId w:val="16"/>
      </w:numPr>
      <w:spacing w:after="0" w:line="240" w:lineRule="auto"/>
    </w:pPr>
    <w:rPr>
      <w:rFonts w:ascii="Times New Roman" w:hAnsi="Times New Roman" w:cs="Garamond"/>
      <w:sz w:val="24"/>
      <w:szCs w:val="24"/>
    </w:rPr>
  </w:style>
  <w:style w:type="paragraph" w:customStyle="1" w:styleId="ListParagraphNumFull">
    <w:name w:val="List Paragraph Num Full"/>
    <w:qFormat/>
    <w:rsid w:val="00DF738B"/>
    <w:pPr>
      <w:numPr>
        <w:numId w:val="17"/>
      </w:numPr>
      <w:spacing w:after="0" w:line="240" w:lineRule="auto"/>
      <w:jc w:val="both"/>
    </w:pPr>
    <w:rPr>
      <w:rFonts w:ascii="Times New Roman" w:hAnsi="Times New Roman" w:cs="Garamond"/>
      <w:sz w:val="24"/>
      <w:szCs w:val="24"/>
    </w:rPr>
  </w:style>
  <w:style w:type="paragraph" w:customStyle="1" w:styleId="ListParagraphNumLeft">
    <w:name w:val="List Paragraph Num Left"/>
    <w:qFormat/>
    <w:rsid w:val="00DF738B"/>
    <w:pPr>
      <w:numPr>
        <w:numId w:val="18"/>
      </w:numPr>
      <w:spacing w:after="0" w:line="240" w:lineRule="auto"/>
    </w:pPr>
    <w:rPr>
      <w:rFonts w:ascii="Times New Roman" w:hAnsi="Times New Roman" w:cs="Garamond"/>
      <w:sz w:val="24"/>
      <w:szCs w:val="24"/>
    </w:rPr>
  </w:style>
  <w:style w:type="paragraph" w:styleId="NoSpacing">
    <w:name w:val="No Spacing"/>
    <w:uiPriority w:val="1"/>
    <w:qFormat/>
    <w:rsid w:val="00DF738B"/>
    <w:pPr>
      <w:spacing w:after="0" w:line="240" w:lineRule="auto"/>
    </w:pPr>
    <w:rPr>
      <w:rFonts w:ascii="Times New Roman" w:hAnsi="Times New Roman" w:cs="Garamond"/>
      <w:sz w:val="24"/>
      <w:szCs w:val="24"/>
    </w:rPr>
  </w:style>
  <w:style w:type="character" w:styleId="PageNumber">
    <w:name w:val="page number"/>
    <w:uiPriority w:val="99"/>
    <w:semiHidden/>
    <w:rsid w:val="00DF738B"/>
    <w:rPr>
      <w:rFonts w:cs="Times New Roman"/>
    </w:rPr>
  </w:style>
  <w:style w:type="paragraph" w:styleId="PlainText">
    <w:name w:val="Plain Text"/>
    <w:basedOn w:val="Normal"/>
    <w:link w:val="PlainTextChar"/>
    <w:uiPriority w:val="99"/>
    <w:semiHidden/>
    <w:rsid w:val="00DF738B"/>
  </w:style>
  <w:style w:type="character" w:customStyle="1" w:styleId="PlainTextChar">
    <w:name w:val="Plain Text Char"/>
    <w:link w:val="PlainText"/>
    <w:uiPriority w:val="99"/>
    <w:semiHidden/>
    <w:rsid w:val="00DF738B"/>
    <w:rPr>
      <w:rFonts w:ascii="Times New Roman" w:eastAsia="Times New Roman" w:hAnsi="Times New Roman" w:cs="Garamond"/>
      <w:sz w:val="24"/>
      <w:szCs w:val="24"/>
    </w:rPr>
  </w:style>
  <w:style w:type="paragraph" w:styleId="Quote">
    <w:name w:val="Quote"/>
    <w:basedOn w:val="Normal"/>
    <w:next w:val="Normal"/>
    <w:link w:val="QuoteChar"/>
    <w:uiPriority w:val="29"/>
    <w:qFormat/>
    <w:rsid w:val="00DF738B"/>
    <w:rPr>
      <w:rFonts w:eastAsia="Calibri"/>
      <w:i/>
      <w:iCs/>
    </w:rPr>
  </w:style>
  <w:style w:type="character" w:customStyle="1" w:styleId="QuoteChar">
    <w:name w:val="Quote Char"/>
    <w:link w:val="Quote"/>
    <w:uiPriority w:val="29"/>
    <w:rsid w:val="00DF738B"/>
    <w:rPr>
      <w:rFonts w:ascii="Times New Roman" w:eastAsia="Calibri" w:hAnsi="Times New Roman" w:cs="Garamond"/>
      <w:i/>
      <w:iCs/>
      <w:sz w:val="24"/>
      <w:szCs w:val="24"/>
    </w:rPr>
  </w:style>
  <w:style w:type="paragraph" w:customStyle="1" w:styleId="StarkCB">
    <w:name w:val="Stark CB"/>
    <w:rsid w:val="00DF738B"/>
    <w:pPr>
      <w:tabs>
        <w:tab w:val="left" w:pos="720"/>
      </w:tabs>
      <w:spacing w:after="240" w:line="240" w:lineRule="auto"/>
      <w:jc w:val="center"/>
    </w:pPr>
    <w:rPr>
      <w:rFonts w:ascii="Times New Roman" w:hAnsi="Times New Roman" w:cs="Garamond"/>
      <w:b/>
      <w:sz w:val="24"/>
      <w:szCs w:val="24"/>
    </w:rPr>
  </w:style>
  <w:style w:type="paragraph" w:customStyle="1" w:styleId="StarkCountNUM">
    <w:name w:val="Stark Count NUM"/>
    <w:rsid w:val="00DF738B"/>
    <w:pPr>
      <w:numPr>
        <w:numId w:val="19"/>
      </w:numPr>
      <w:spacing w:before="60" w:after="0" w:line="240" w:lineRule="auto"/>
      <w:jc w:val="center"/>
    </w:pPr>
    <w:rPr>
      <w:rFonts w:ascii="Times New Roman" w:hAnsi="Times New Roman" w:cs="Times New Roman"/>
      <w:b/>
      <w:sz w:val="24"/>
      <w:szCs w:val="24"/>
    </w:rPr>
  </w:style>
  <w:style w:type="paragraph" w:customStyle="1" w:styleId="StarkCUB">
    <w:name w:val="Stark CUB"/>
    <w:rsid w:val="00DF738B"/>
    <w:pPr>
      <w:tabs>
        <w:tab w:val="left" w:pos="720"/>
      </w:tabs>
      <w:spacing w:after="240" w:line="240" w:lineRule="auto"/>
      <w:jc w:val="center"/>
    </w:pPr>
    <w:rPr>
      <w:rFonts w:ascii="Times New Roman" w:hAnsi="Times New Roman" w:cs="Garamond"/>
      <w:b/>
      <w:sz w:val="24"/>
      <w:szCs w:val="24"/>
      <w:u w:val="single"/>
    </w:rPr>
  </w:style>
  <w:style w:type="paragraph" w:customStyle="1" w:styleId="StarkCUBI">
    <w:name w:val="Stark CUBI"/>
    <w:basedOn w:val="Normal"/>
    <w:qFormat/>
    <w:rsid w:val="00DF738B"/>
    <w:pPr>
      <w:spacing w:after="240"/>
      <w:jc w:val="center"/>
    </w:pPr>
    <w:rPr>
      <w:b/>
      <w:i/>
      <w:u w:val="single"/>
    </w:rPr>
  </w:style>
  <w:style w:type="paragraph" w:customStyle="1" w:styleId="StarkDSDoubleIndent">
    <w:name w:val="Stark DS Double Indent"/>
    <w:rsid w:val="00DF738B"/>
    <w:pPr>
      <w:widowControl w:val="0"/>
      <w:spacing w:after="0" w:line="480" w:lineRule="auto"/>
      <w:ind w:left="1440" w:right="1440"/>
      <w:jc w:val="both"/>
    </w:pPr>
    <w:rPr>
      <w:rFonts w:ascii="Times New Roman" w:hAnsi="Times New Roman" w:cs="Garamond"/>
      <w:sz w:val="24"/>
      <w:szCs w:val="24"/>
    </w:rPr>
  </w:style>
  <w:style w:type="paragraph" w:customStyle="1" w:styleId="StarkDSFull">
    <w:name w:val="Stark DS Full"/>
    <w:qFormat/>
    <w:rsid w:val="00DF738B"/>
    <w:pPr>
      <w:spacing w:after="0" w:line="480" w:lineRule="auto"/>
      <w:jc w:val="both"/>
    </w:pPr>
    <w:rPr>
      <w:rFonts w:ascii="Times New Roman" w:hAnsi="Times New Roman" w:cs="Garamond"/>
      <w:sz w:val="24"/>
      <w:szCs w:val="24"/>
    </w:rPr>
  </w:style>
  <w:style w:type="paragraph" w:customStyle="1" w:styleId="StarkDSFullwtab">
    <w:name w:val="Stark DS Full w/tab"/>
    <w:rsid w:val="00DF738B"/>
    <w:pPr>
      <w:widowControl w:val="0"/>
      <w:spacing w:after="0" w:line="480" w:lineRule="auto"/>
      <w:ind w:firstLine="720"/>
      <w:jc w:val="both"/>
    </w:pPr>
    <w:rPr>
      <w:rFonts w:ascii="Times New Roman" w:hAnsi="Times New Roman" w:cs="Garamond"/>
      <w:sz w:val="24"/>
      <w:szCs w:val="24"/>
    </w:rPr>
  </w:style>
  <w:style w:type="paragraph" w:customStyle="1" w:styleId="StarkDSIndent">
    <w:name w:val="Stark DS Indent"/>
    <w:rsid w:val="00DF738B"/>
    <w:pPr>
      <w:spacing w:after="0" w:line="480" w:lineRule="auto"/>
      <w:ind w:left="720"/>
      <w:jc w:val="both"/>
    </w:pPr>
    <w:rPr>
      <w:rFonts w:ascii="Times New Roman" w:hAnsi="Times New Roman" w:cs="Garamond"/>
      <w:sz w:val="24"/>
      <w:szCs w:val="24"/>
    </w:rPr>
  </w:style>
  <w:style w:type="paragraph" w:customStyle="1" w:styleId="StarkDSLeft">
    <w:name w:val="Stark DS Left"/>
    <w:qFormat/>
    <w:rsid w:val="00DF738B"/>
    <w:pPr>
      <w:spacing w:after="0" w:line="480" w:lineRule="auto"/>
    </w:pPr>
    <w:rPr>
      <w:rFonts w:ascii="Times New Roman" w:hAnsi="Times New Roman" w:cs="Garamond"/>
      <w:sz w:val="24"/>
      <w:szCs w:val="24"/>
    </w:rPr>
  </w:style>
  <w:style w:type="paragraph" w:customStyle="1" w:styleId="StarkDSLeftwtab">
    <w:name w:val="Stark DS Left w/tab"/>
    <w:rsid w:val="00DF738B"/>
    <w:pPr>
      <w:spacing w:after="0" w:line="480" w:lineRule="auto"/>
      <w:ind w:firstLine="720"/>
    </w:pPr>
    <w:rPr>
      <w:rFonts w:ascii="Times New Roman" w:hAnsi="Times New Roman" w:cs="Garamond"/>
      <w:sz w:val="24"/>
      <w:szCs w:val="24"/>
    </w:rPr>
  </w:style>
  <w:style w:type="paragraph" w:customStyle="1" w:styleId="StarkHeadingNUM">
    <w:name w:val="Stark Heading NUM"/>
    <w:rsid w:val="00DF738B"/>
    <w:pPr>
      <w:spacing w:before="60" w:after="0" w:line="240" w:lineRule="auto"/>
      <w:jc w:val="center"/>
    </w:pPr>
    <w:rPr>
      <w:rFonts w:ascii="Times New Roman" w:hAnsi="Times New Roman" w:cs="Times New Roman"/>
      <w:b/>
      <w:bCs/>
      <w:sz w:val="24"/>
      <w:szCs w:val="24"/>
    </w:rPr>
  </w:style>
  <w:style w:type="paragraph" w:customStyle="1" w:styleId="StarkSignatureTab">
    <w:name w:val="Stark Signature Tab"/>
    <w:qFormat/>
    <w:rsid w:val="00DF738B"/>
    <w:pPr>
      <w:tabs>
        <w:tab w:val="left" w:pos="4320"/>
        <w:tab w:val="left" w:pos="5040"/>
      </w:tabs>
      <w:spacing w:after="0" w:line="240" w:lineRule="auto"/>
    </w:pPr>
    <w:rPr>
      <w:rFonts w:ascii="Times New Roman" w:hAnsi="Times New Roman" w:cs="Garamond"/>
      <w:sz w:val="24"/>
      <w:szCs w:val="24"/>
    </w:rPr>
  </w:style>
  <w:style w:type="paragraph" w:customStyle="1" w:styleId="StarkSSDoubleIndent">
    <w:name w:val="Stark SS Double Indent"/>
    <w:rsid w:val="00DF738B"/>
    <w:pPr>
      <w:widowControl w:val="0"/>
      <w:spacing w:after="240" w:line="240" w:lineRule="auto"/>
      <w:ind w:left="1440" w:right="1440"/>
      <w:jc w:val="both"/>
    </w:pPr>
    <w:rPr>
      <w:rFonts w:ascii="Times New Roman" w:hAnsi="Times New Roman" w:cs="Garamond"/>
      <w:sz w:val="24"/>
      <w:szCs w:val="20"/>
    </w:rPr>
  </w:style>
  <w:style w:type="paragraph" w:customStyle="1" w:styleId="StarkSSFull">
    <w:name w:val="Stark SS Full"/>
    <w:qFormat/>
    <w:rsid w:val="00DF738B"/>
    <w:pPr>
      <w:spacing w:after="240" w:line="240" w:lineRule="auto"/>
      <w:jc w:val="both"/>
    </w:pPr>
    <w:rPr>
      <w:rFonts w:ascii="Times New Roman" w:hAnsi="Times New Roman" w:cs="Garamond"/>
      <w:sz w:val="24"/>
      <w:szCs w:val="24"/>
    </w:rPr>
  </w:style>
  <w:style w:type="paragraph" w:customStyle="1" w:styleId="StarkSSFullwtab">
    <w:name w:val="Stark SS Full w/tab"/>
    <w:rsid w:val="00DF738B"/>
    <w:pPr>
      <w:widowControl w:val="0"/>
      <w:spacing w:after="240" w:line="240" w:lineRule="auto"/>
      <w:ind w:firstLine="720"/>
      <w:jc w:val="both"/>
    </w:pPr>
    <w:rPr>
      <w:rFonts w:ascii="Times New Roman" w:hAnsi="Times New Roman" w:cs="Garamond"/>
      <w:sz w:val="24"/>
      <w:szCs w:val="24"/>
    </w:rPr>
  </w:style>
  <w:style w:type="paragraph" w:customStyle="1" w:styleId="StarkSSIndent">
    <w:name w:val="Stark SS Indent"/>
    <w:rsid w:val="00DF738B"/>
    <w:pPr>
      <w:widowControl w:val="0"/>
      <w:spacing w:after="240" w:line="240" w:lineRule="auto"/>
      <w:ind w:left="720"/>
      <w:jc w:val="both"/>
    </w:pPr>
    <w:rPr>
      <w:rFonts w:ascii="Times New Roman" w:hAnsi="Times New Roman" w:cs="Garamond"/>
      <w:sz w:val="24"/>
      <w:szCs w:val="24"/>
    </w:rPr>
  </w:style>
  <w:style w:type="paragraph" w:customStyle="1" w:styleId="StarkSSLeft">
    <w:name w:val="Stark SS Left"/>
    <w:qFormat/>
    <w:rsid w:val="00DF738B"/>
    <w:pPr>
      <w:spacing w:after="240" w:line="240" w:lineRule="auto"/>
    </w:pPr>
    <w:rPr>
      <w:rFonts w:ascii="Times New Roman" w:hAnsi="Times New Roman" w:cs="Garamond"/>
      <w:sz w:val="24"/>
      <w:szCs w:val="24"/>
    </w:rPr>
  </w:style>
  <w:style w:type="paragraph" w:customStyle="1" w:styleId="StarkSSLeftwtab">
    <w:name w:val="Stark SS Left w/tab"/>
    <w:rsid w:val="00DF738B"/>
    <w:pPr>
      <w:widowControl w:val="0"/>
      <w:spacing w:after="0" w:line="240" w:lineRule="auto"/>
      <w:ind w:firstLine="720"/>
    </w:pPr>
    <w:rPr>
      <w:rFonts w:ascii="Times New Roman" w:hAnsi="Times New Roman" w:cs="Garamond"/>
      <w:sz w:val="24"/>
      <w:szCs w:val="24"/>
    </w:rPr>
  </w:style>
  <w:style w:type="character" w:styleId="Strong">
    <w:name w:val="Strong"/>
    <w:uiPriority w:val="22"/>
    <w:qFormat/>
    <w:rsid w:val="00DF738B"/>
    <w:rPr>
      <w:rFonts w:cs="Times New Roman"/>
      <w:b/>
      <w:bCs/>
    </w:rPr>
  </w:style>
  <w:style w:type="paragraph" w:styleId="Subtitle">
    <w:name w:val="Subtitle"/>
    <w:basedOn w:val="Normal"/>
    <w:next w:val="Normal"/>
    <w:link w:val="SubtitleChar"/>
    <w:uiPriority w:val="11"/>
    <w:qFormat/>
    <w:rsid w:val="00DF738B"/>
    <w:pPr>
      <w:spacing w:after="60"/>
      <w:jc w:val="center"/>
      <w:outlineLvl w:val="1"/>
    </w:pPr>
    <w:rPr>
      <w:rFonts w:ascii="Cambria" w:hAnsi="Cambria" w:cs="Times New Roman"/>
    </w:rPr>
  </w:style>
  <w:style w:type="character" w:customStyle="1" w:styleId="SubtitleChar">
    <w:name w:val="Subtitle Char"/>
    <w:link w:val="Subtitle"/>
    <w:uiPriority w:val="11"/>
    <w:rsid w:val="00DF738B"/>
    <w:rPr>
      <w:rFonts w:ascii="Cambria" w:eastAsia="Times New Roman" w:hAnsi="Cambria" w:cs="Times New Roman"/>
      <w:sz w:val="24"/>
      <w:szCs w:val="24"/>
    </w:rPr>
  </w:style>
  <w:style w:type="character" w:styleId="SubtleEmphasis">
    <w:name w:val="Subtle Emphasis"/>
    <w:uiPriority w:val="19"/>
    <w:qFormat/>
    <w:rsid w:val="00DF738B"/>
    <w:rPr>
      <w:rFonts w:ascii="Times New Roman" w:hAnsi="Times New Roman"/>
      <w:i/>
      <w:iCs/>
      <w:color w:val="808080"/>
    </w:rPr>
  </w:style>
  <w:style w:type="character" w:styleId="SubtleReference">
    <w:name w:val="Subtle Reference"/>
    <w:uiPriority w:val="31"/>
    <w:qFormat/>
    <w:rsid w:val="00DF738B"/>
    <w:rPr>
      <w:rFonts w:cs="Times New Roman"/>
      <w:smallCaps/>
      <w:color w:val="C0504D"/>
      <w:u w:val="single"/>
    </w:rPr>
  </w:style>
  <w:style w:type="paragraph" w:styleId="TableofAuthorities">
    <w:name w:val="table of authorities"/>
    <w:basedOn w:val="Normal"/>
    <w:next w:val="Normal"/>
    <w:uiPriority w:val="99"/>
    <w:semiHidden/>
    <w:unhideWhenUsed/>
    <w:rsid w:val="00DF738B"/>
    <w:pPr>
      <w:ind w:left="240" w:hanging="240"/>
    </w:pPr>
  </w:style>
  <w:style w:type="paragraph" w:customStyle="1" w:styleId="TextBoxDoNotUse">
    <w:name w:val="Text Box (Do Not Use)"/>
    <w:rsid w:val="00DF738B"/>
    <w:pPr>
      <w:spacing w:after="0" w:line="360" w:lineRule="auto"/>
      <w:jc w:val="center"/>
    </w:pPr>
    <w:rPr>
      <w:rFonts w:ascii="Times New Roman" w:hAnsi="Times New Roman" w:cs="Garamond"/>
      <w:noProof/>
      <w:sz w:val="8"/>
      <w:szCs w:val="24"/>
    </w:rPr>
  </w:style>
  <w:style w:type="paragraph" w:styleId="Title">
    <w:name w:val="Title"/>
    <w:basedOn w:val="Normal"/>
    <w:next w:val="Normal"/>
    <w:link w:val="TitleChar"/>
    <w:qFormat/>
    <w:rsid w:val="00DF738B"/>
    <w:pPr>
      <w:widowControl/>
      <w:spacing w:before="240" w:after="60"/>
      <w:jc w:val="center"/>
      <w:outlineLvl w:val="0"/>
    </w:pPr>
    <w:rPr>
      <w:rFonts w:ascii="Cambria" w:hAnsi="Cambria"/>
      <w:b/>
      <w:bCs/>
      <w:kern w:val="28"/>
      <w:sz w:val="32"/>
      <w:szCs w:val="32"/>
    </w:rPr>
  </w:style>
  <w:style w:type="character" w:customStyle="1" w:styleId="TitleChar">
    <w:name w:val="Title Char"/>
    <w:link w:val="Title"/>
    <w:rsid w:val="00DF738B"/>
    <w:rPr>
      <w:rFonts w:ascii="Cambria" w:eastAsia="Times New Roman" w:hAnsi="Cambria" w:cs="Garamond"/>
      <w:b/>
      <w:bCs/>
      <w:kern w:val="28"/>
      <w:sz w:val="32"/>
      <w:szCs w:val="32"/>
    </w:rPr>
  </w:style>
  <w:style w:type="character" w:styleId="FollowedHyperlink">
    <w:name w:val="FollowedHyperlink"/>
    <w:basedOn w:val="DefaultParagraphFont"/>
    <w:uiPriority w:val="99"/>
    <w:semiHidden/>
    <w:unhideWhenUsed/>
    <w:rsid w:val="003C387C"/>
    <w:rPr>
      <w:color w:val="954F72" w:themeColor="followedHyperlink"/>
      <w:u w:val="single"/>
    </w:rPr>
  </w:style>
  <w:style w:type="table" w:styleId="TableGrid">
    <w:name w:val="Table Grid"/>
    <w:basedOn w:val="TableNormal"/>
    <w:uiPriority w:val="39"/>
    <w:rsid w:val="003C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68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56765"/>
    <w:rPr>
      <w:sz w:val="16"/>
      <w:szCs w:val="16"/>
    </w:rPr>
  </w:style>
  <w:style w:type="paragraph" w:styleId="CommentText">
    <w:name w:val="annotation text"/>
    <w:basedOn w:val="Normal"/>
    <w:link w:val="CommentTextChar"/>
    <w:uiPriority w:val="99"/>
    <w:unhideWhenUsed/>
    <w:rsid w:val="00E56765"/>
    <w:rPr>
      <w:sz w:val="20"/>
      <w:szCs w:val="20"/>
    </w:rPr>
  </w:style>
  <w:style w:type="character" w:customStyle="1" w:styleId="CommentTextChar">
    <w:name w:val="Comment Text Char"/>
    <w:basedOn w:val="DefaultParagraphFont"/>
    <w:link w:val="CommentText"/>
    <w:uiPriority w:val="99"/>
    <w:rsid w:val="00E56765"/>
    <w:rPr>
      <w:rFonts w:ascii="Times New Roman" w:hAnsi="Times New Roman" w:cs="Garamond"/>
      <w:sz w:val="20"/>
      <w:szCs w:val="20"/>
    </w:rPr>
  </w:style>
  <w:style w:type="paragraph" w:styleId="CommentSubject">
    <w:name w:val="annotation subject"/>
    <w:basedOn w:val="CommentText"/>
    <w:next w:val="CommentText"/>
    <w:link w:val="CommentSubjectChar"/>
    <w:uiPriority w:val="99"/>
    <w:semiHidden/>
    <w:unhideWhenUsed/>
    <w:rsid w:val="00E56765"/>
    <w:rPr>
      <w:b/>
      <w:bCs/>
    </w:rPr>
  </w:style>
  <w:style w:type="character" w:customStyle="1" w:styleId="CommentSubjectChar">
    <w:name w:val="Comment Subject Char"/>
    <w:basedOn w:val="CommentTextChar"/>
    <w:link w:val="CommentSubject"/>
    <w:uiPriority w:val="99"/>
    <w:semiHidden/>
    <w:rsid w:val="00E56765"/>
    <w:rPr>
      <w:rFonts w:ascii="Times New Roman" w:hAnsi="Times New Roman" w:cs="Garamond"/>
      <w:b/>
      <w:bCs/>
      <w:sz w:val="20"/>
      <w:szCs w:val="20"/>
    </w:rPr>
  </w:style>
  <w:style w:type="paragraph" w:styleId="BalloonText">
    <w:name w:val="Balloon Text"/>
    <w:basedOn w:val="Normal"/>
    <w:link w:val="BalloonTextChar"/>
    <w:uiPriority w:val="99"/>
    <w:semiHidden/>
    <w:unhideWhenUsed/>
    <w:rsid w:val="00E56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65"/>
    <w:rPr>
      <w:rFonts w:ascii="Segoe UI" w:hAnsi="Segoe UI" w:cs="Segoe UI"/>
      <w:sz w:val="18"/>
      <w:szCs w:val="18"/>
    </w:rPr>
  </w:style>
  <w:style w:type="character" w:styleId="UnresolvedMention">
    <w:name w:val="Unresolved Mention"/>
    <w:basedOn w:val="DefaultParagraphFont"/>
    <w:uiPriority w:val="99"/>
    <w:semiHidden/>
    <w:unhideWhenUsed/>
    <w:rsid w:val="00191120"/>
    <w:rPr>
      <w:color w:val="605E5C"/>
      <w:shd w:val="clear" w:color="auto" w:fill="E1DFDD"/>
    </w:rPr>
  </w:style>
  <w:style w:type="paragraph" w:styleId="Revision">
    <w:name w:val="Revision"/>
    <w:hidden/>
    <w:uiPriority w:val="99"/>
    <w:semiHidden/>
    <w:rsid w:val="00DF7572"/>
    <w:pPr>
      <w:spacing w:after="0" w:line="240" w:lineRule="auto"/>
    </w:pPr>
    <w:rPr>
      <w:rFonts w:ascii="Times New Roman" w:hAnsi="Times New Roman"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adviserinfo.sec.gov/IAPD/Content/Common/crd_iapd_Brochure.aspx?BRCHR_VRSN_ID=894927" TargetMode="External"/><Relationship Id="rId13" Type="http://schemas.openxmlformats.org/officeDocument/2006/relationships/hyperlink" Target="http://www.adviserinfo.sec.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vestor.gov/CRS" TargetMode="External"/><Relationship Id="rId12" Type="http://schemas.openxmlformats.org/officeDocument/2006/relationships/hyperlink" Target="http://www.Investor.gov/C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adviserinfo.sec.gov/IAPD/Content/Common/crd_iapd_Brochure.aspx?BRCHR_VRSN_ID=89492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iles.adviserinfo.sec.gov/IAPD/Content/Common/crd_iapd_Brochure.aspx?BRCHR_VRSN_ID=894927" TargetMode="External"/><Relationship Id="rId4" Type="http://schemas.openxmlformats.org/officeDocument/2006/relationships/webSettings" Target="webSettings.xml"/><Relationship Id="rId9" Type="http://schemas.openxmlformats.org/officeDocument/2006/relationships/hyperlink" Target="https://files.adviserinfo.sec.gov/IAPD/Content/Common/crd_iapd_Brochure.aspx?BRCHR_VRSN_ID=894927" TargetMode="External"/><Relationship Id="rId14" Type="http://schemas.openxmlformats.org/officeDocument/2006/relationships/hyperlink" Target="https://files.adviserinfo.sec.gov/IAPD/Content/Common/crd_iapd_Brochure.aspx?BRCHR_VRSN_ID=8949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iles.adviserinfo.sec.gov/IAPD/Content/Common/crd_iapd_Brochure.aspx?BRCHR_VRSN_ID=894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4d698c-a3a9-4e52-9d35-96edcb162654}" enabled="0" method="" siteId="{a24d698c-a3a9-4e52-9d35-96edcb162654}"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Carlson</dc:creator>
  <cp:lastModifiedBy>Dawn Carlson</cp:lastModifiedBy>
  <cp:revision>3</cp:revision>
  <cp:lastPrinted>1900-01-01T05:00:00Z</cp:lastPrinted>
  <dcterms:created xsi:type="dcterms:W3CDTF">2024-04-16T19:11:00Z</dcterms:created>
  <dcterms:modified xsi:type="dcterms:W3CDTF">2024-04-17T18:33:00Z</dcterms:modified>
</cp:coreProperties>
</file>